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648D522E" w:rsidR="004726F9" w:rsidRPr="005D47A8" w:rsidRDefault="004726F9" w:rsidP="00EB6681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B815DC">
        <w:rPr>
          <w:rFonts w:ascii="Arial" w:eastAsia="MS Mincho" w:hAnsi="Arial" w:cs="Arial"/>
          <w:b/>
          <w:bCs/>
          <w:sz w:val="24"/>
          <w:lang w:val="de-DE" w:eastAsia="ja-JP"/>
        </w:rPr>
        <w:t xml:space="preserve">3    </w:t>
      </w:r>
      <w:r w:rsidR="00EB6681"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     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>R1-</w:t>
      </w:r>
      <w:r w:rsidR="00996D2F" w:rsidRPr="005D47A8">
        <w:rPr>
          <w:rFonts w:ascii="Arial" w:hAnsi="Arial" w:cs="Arial"/>
          <w:b/>
          <w:bCs/>
          <w:sz w:val="24"/>
          <w:lang w:val="de-DE"/>
        </w:rPr>
        <w:t>1</w:t>
      </w:r>
      <w:r w:rsidR="007449A9">
        <w:rPr>
          <w:rFonts w:ascii="Arial" w:eastAsia="MS Mincho" w:hAnsi="Arial" w:cs="Arial"/>
          <w:b/>
          <w:bCs/>
          <w:sz w:val="24"/>
          <w:lang w:val="de-DE" w:eastAsia="ja-JP"/>
        </w:rPr>
        <w:t>5</w:t>
      </w:r>
      <w:r w:rsidR="00B815DC">
        <w:rPr>
          <w:rFonts w:ascii="Arial" w:eastAsia="MS Mincho" w:hAnsi="Arial" w:cs="Arial"/>
          <w:b/>
          <w:bCs/>
          <w:sz w:val="24"/>
          <w:lang w:val="de-DE" w:eastAsia="ja-JP"/>
        </w:rPr>
        <w:t>7172</w:t>
      </w:r>
    </w:p>
    <w:p w14:paraId="195B2618" w14:textId="17A0DFF9" w:rsidR="00F97383" w:rsidRPr="005D47A8" w:rsidRDefault="00B815DC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sz w:val="24"/>
        </w:rPr>
        <w:t>Anaheim, USA, 15th – 22</w:t>
      </w:r>
      <w:r w:rsidRPr="001A5D6F">
        <w:rPr>
          <w:rFonts w:ascii="Arial" w:hAnsi="Arial" w:cs="Arial"/>
          <w:b/>
          <w:sz w:val="24"/>
        </w:rPr>
        <w:t xml:space="preserve">th </w:t>
      </w:r>
      <w:r>
        <w:rPr>
          <w:rFonts w:ascii="Arial" w:hAnsi="Arial" w:cs="Arial"/>
          <w:b/>
          <w:sz w:val="24"/>
        </w:rPr>
        <w:t>November</w:t>
      </w:r>
      <w:r w:rsidRPr="001A5D6F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5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58D11612" w14:textId="77777777" w:rsidR="007D4C02" w:rsidRPr="005D47A8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5212AD7C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B815DC">
        <w:rPr>
          <w:rFonts w:ascii="Arial" w:hAnsi="Arial" w:cs="Arial"/>
          <w:b/>
          <w:bCs/>
          <w:sz w:val="24"/>
          <w:lang w:val="en-US"/>
        </w:rPr>
        <w:t>6</w:t>
      </w:r>
      <w:r w:rsidR="00D91CF1" w:rsidRPr="005D47A8">
        <w:rPr>
          <w:rFonts w:ascii="Arial" w:eastAsia="MS Mincho" w:hAnsi="Arial" w:cs="Arial"/>
          <w:b/>
          <w:bCs/>
          <w:sz w:val="24"/>
          <w:lang w:val="en-US" w:eastAsia="ja-JP"/>
        </w:rPr>
        <w:t>.2.</w:t>
      </w:r>
      <w:r w:rsidR="00EB6681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="00D91CF1" w:rsidRPr="005D47A8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F00F8B" w:rsidRPr="005D47A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F97383" w:rsidRPr="005D47A8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448C24C1" w:rsidR="007D4C02" w:rsidRPr="005D47A8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Title: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B815DC" w:rsidRPr="00B815DC">
        <w:rPr>
          <w:rFonts w:ascii="Arial" w:hAnsi="Arial" w:cs="Arial"/>
          <w:b/>
          <w:bCs/>
          <w:sz w:val="24"/>
          <w:lang w:val="en-US"/>
        </w:rPr>
        <w:t>On the LAA ED threshold</w:t>
      </w:r>
    </w:p>
    <w:p w14:paraId="18318D71" w14:textId="19D35D01" w:rsidR="007122C4" w:rsidRPr="005D47A8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CA70C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5D47A8" w:rsidRDefault="00F60535" w:rsidP="00734DCD">
      <w:pPr>
        <w:pStyle w:val="Heading1"/>
        <w:keepNext w:val="0"/>
        <w:widowControl w:val="0"/>
        <w:jc w:val="both"/>
      </w:pPr>
      <w:r w:rsidRPr="005D47A8">
        <w:t>Introduction</w:t>
      </w:r>
    </w:p>
    <w:p w14:paraId="6128652D" w14:textId="57C24852" w:rsidR="00CA70C6" w:rsidRDefault="00CA70C6" w:rsidP="00590578">
      <w:pPr>
        <w:spacing w:before="24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Energy detection threshold is one of the most crucial parameter</w:t>
      </w:r>
      <w:r w:rsidR="002323E7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</w:t>
      </w:r>
      <w:r w:rsidR="002323E7">
        <w:rPr>
          <w:rFonts w:ascii="Times New Roman" w:hAnsi="Times New Roman"/>
          <w:szCs w:val="20"/>
        </w:rPr>
        <w:t xml:space="preserve">that affect </w:t>
      </w:r>
      <w:r w:rsidR="004C43DC">
        <w:rPr>
          <w:rFonts w:ascii="Times New Roman" w:hAnsi="Times New Roman"/>
          <w:szCs w:val="20"/>
        </w:rPr>
        <w:t xml:space="preserve">the </w:t>
      </w:r>
      <w:r w:rsidR="00590578">
        <w:rPr>
          <w:rFonts w:ascii="Times New Roman" w:hAnsi="Times New Roman"/>
          <w:szCs w:val="20"/>
        </w:rPr>
        <w:t xml:space="preserve">coexistence between Wi-Fi and LAA </w:t>
      </w:r>
      <w:r>
        <w:rPr>
          <w:rFonts w:ascii="Times New Roman" w:hAnsi="Times New Roman"/>
          <w:szCs w:val="20"/>
        </w:rPr>
        <w:t xml:space="preserve">since it determines </w:t>
      </w:r>
      <w:r w:rsidR="005948F1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sensing range of </w:t>
      </w:r>
      <w:r w:rsidR="00EF5D6B">
        <w:rPr>
          <w:rFonts w:ascii="Times New Roman" w:hAnsi="Times New Roman"/>
          <w:szCs w:val="20"/>
        </w:rPr>
        <w:t xml:space="preserve">each </w:t>
      </w:r>
      <w:r>
        <w:rPr>
          <w:rFonts w:ascii="Times New Roman" w:hAnsi="Times New Roman"/>
          <w:szCs w:val="20"/>
        </w:rPr>
        <w:t>transmission node.</w:t>
      </w:r>
      <w:r w:rsidR="002323E7">
        <w:rPr>
          <w:rFonts w:ascii="Times New Roman" w:hAnsi="Times New Roman"/>
          <w:szCs w:val="20"/>
        </w:rPr>
        <w:t xml:space="preserve"> </w:t>
      </w:r>
      <w:r w:rsidR="00590578">
        <w:rPr>
          <w:rFonts w:ascii="Times New Roman" w:hAnsi="Times New Roman"/>
          <w:szCs w:val="20"/>
        </w:rPr>
        <w:t>I</w:t>
      </w:r>
      <w:r w:rsidR="00CA2E79">
        <w:rPr>
          <w:rFonts w:ascii="Times New Roman" w:hAnsi="Times New Roman"/>
          <w:szCs w:val="20"/>
        </w:rPr>
        <w:t>t</w:t>
      </w:r>
      <w:r w:rsidR="002323E7">
        <w:rPr>
          <w:rFonts w:ascii="Times New Roman" w:hAnsi="Times New Roman"/>
          <w:szCs w:val="20"/>
        </w:rPr>
        <w:t xml:space="preserve"> was agreed during the SI</w:t>
      </w:r>
      <w:r w:rsidR="002323E7" w:rsidRPr="00CA70C6">
        <w:rPr>
          <w:rFonts w:ascii="Times New Roman" w:hAnsi="Times New Roman"/>
          <w:szCs w:val="20"/>
        </w:rPr>
        <w:t xml:space="preserve"> </w:t>
      </w:r>
      <w:r w:rsidR="002323E7">
        <w:rPr>
          <w:rFonts w:ascii="Times New Roman" w:hAnsi="Times New Roman"/>
          <w:szCs w:val="20"/>
        </w:rPr>
        <w:t>and is captured in TR 36.889</w:t>
      </w:r>
      <w:r w:rsidR="00CA2E79">
        <w:rPr>
          <w:rFonts w:ascii="Times New Roman" w:hAnsi="Times New Roman"/>
          <w:szCs w:val="20"/>
        </w:rPr>
        <w:t xml:space="preserve"> [1]</w:t>
      </w:r>
      <w:r w:rsidR="002323E7">
        <w:rPr>
          <w:rFonts w:ascii="Times New Roman" w:hAnsi="Times New Roman"/>
          <w:szCs w:val="20"/>
        </w:rPr>
        <w:t xml:space="preserve"> that LAA support</w:t>
      </w:r>
      <w:r w:rsidR="005948F1">
        <w:rPr>
          <w:rFonts w:ascii="Times New Roman" w:hAnsi="Times New Roman"/>
          <w:szCs w:val="20"/>
        </w:rPr>
        <w:t>s</w:t>
      </w:r>
      <w:r w:rsidR="002323E7">
        <w:rPr>
          <w:rFonts w:ascii="Times New Roman" w:hAnsi="Times New Roman"/>
          <w:szCs w:val="20"/>
        </w:rPr>
        <w:t xml:space="preserve"> a mechanism to lower the ED threshold from a specified value (e.g., -62dBm</w:t>
      </w:r>
      <w:r w:rsidR="00590578">
        <w:rPr>
          <w:rFonts w:ascii="Times New Roman" w:hAnsi="Times New Roman"/>
          <w:szCs w:val="20"/>
        </w:rPr>
        <w:t>/20MHz</w:t>
      </w:r>
      <w:r w:rsidR="002323E7">
        <w:rPr>
          <w:rFonts w:ascii="Times New Roman" w:hAnsi="Times New Roman"/>
          <w:szCs w:val="20"/>
        </w:rPr>
        <w:t>)</w:t>
      </w:r>
      <w:r w:rsidR="00590578">
        <w:rPr>
          <w:rFonts w:ascii="Times New Roman" w:hAnsi="Times New Roman"/>
          <w:szCs w:val="20"/>
        </w:rPr>
        <w:t>. In this contribution, we first discuss what ED threshold value would be a good choice for fair coexistence in the case when LAA networks and Wi-Fi networks coexist on the same 20MHz channel. Then, we provide an ED threshold adaptation rule for LAA.</w:t>
      </w:r>
    </w:p>
    <w:p w14:paraId="730F4229" w14:textId="77777777" w:rsidR="00590578" w:rsidRDefault="00590578" w:rsidP="00590578">
      <w:pPr>
        <w:spacing w:before="240"/>
        <w:jc w:val="both"/>
        <w:rPr>
          <w:rFonts w:ascii="Times New Roman" w:hAnsi="Times New Roman"/>
          <w:szCs w:val="20"/>
        </w:rPr>
      </w:pPr>
    </w:p>
    <w:p w14:paraId="5202D39C" w14:textId="27AD0829" w:rsidR="00271A65" w:rsidRDefault="00CA70C6" w:rsidP="00511133">
      <w:pPr>
        <w:pStyle w:val="Heading1"/>
        <w:keepNext w:val="0"/>
        <w:widowControl w:val="0"/>
        <w:jc w:val="both"/>
      </w:pPr>
      <w:r>
        <w:t>Wh</w:t>
      </w:r>
      <w:r w:rsidR="00590578">
        <w:t xml:space="preserve">at would be an appropriate max LAA </w:t>
      </w:r>
      <w:r>
        <w:t>ED</w:t>
      </w:r>
      <w:r w:rsidR="00590578">
        <w:t xml:space="preserve"> threshold for fair coexistence with Wi-Fi</w:t>
      </w:r>
      <w:r>
        <w:t>?</w:t>
      </w:r>
    </w:p>
    <w:p w14:paraId="23D067D8" w14:textId="77777777" w:rsidR="00D95A44" w:rsidRDefault="00D95A44" w:rsidP="00D95A44"/>
    <w:p w14:paraId="54D6A948" w14:textId="77777777" w:rsidR="00D95A44" w:rsidRDefault="00D95A44" w:rsidP="00D95A44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21EC4017" wp14:editId="7F63696D">
            <wp:extent cx="6269241" cy="32769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802" cy="3290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28FFDB" w14:textId="54B63F2F" w:rsidR="00D95A44" w:rsidRPr="006B3F88" w:rsidRDefault="00D95A44" w:rsidP="00D95A44">
      <w:pPr>
        <w:pStyle w:val="Caption"/>
        <w:spacing w:before="240"/>
        <w:rPr>
          <w:sz w:val="20"/>
        </w:rPr>
      </w:pPr>
      <w:r w:rsidRPr="006B3F88">
        <w:rPr>
          <w:sz w:val="20"/>
        </w:rPr>
        <w:t xml:space="preserve">Figure </w:t>
      </w:r>
      <w:r>
        <w:rPr>
          <w:sz w:val="20"/>
        </w:rPr>
        <w:t>1</w:t>
      </w:r>
      <w:r w:rsidRPr="006B3F88">
        <w:rPr>
          <w:sz w:val="20"/>
        </w:rPr>
        <w:t xml:space="preserve">. </w:t>
      </w:r>
      <w:r>
        <w:rPr>
          <w:sz w:val="20"/>
        </w:rPr>
        <w:t>Average UPT, 5</w:t>
      </w:r>
      <w:r w:rsidRPr="00D95A44">
        <w:rPr>
          <w:sz w:val="20"/>
          <w:vertAlign w:val="superscript"/>
        </w:rPr>
        <w:t>th</w:t>
      </w:r>
      <w:r>
        <w:rPr>
          <w:sz w:val="20"/>
        </w:rPr>
        <w:t>-percentile UPT, and average channel access delay for Wi-Fi and LAA with different LAA energy detection thresholds</w:t>
      </w:r>
    </w:p>
    <w:p w14:paraId="10CE7463" w14:textId="69C9A110" w:rsidR="00D95A44" w:rsidRDefault="00D95A44" w:rsidP="00D95A44">
      <w:pPr>
        <w:spacing w:before="240"/>
        <w:jc w:val="both"/>
        <w:rPr>
          <w:rFonts w:ascii="Times New Roman" w:hAnsi="Times New Roman"/>
          <w:szCs w:val="20"/>
          <w:lang w:eastAsia="ko-KR"/>
        </w:rPr>
      </w:pPr>
      <w:r>
        <w:rPr>
          <w:rFonts w:ascii="Times New Roman" w:hAnsi="Times New Roman"/>
          <w:szCs w:val="20"/>
        </w:rPr>
        <w:t xml:space="preserve">The </w:t>
      </w:r>
      <w:r w:rsidR="004C43DC">
        <w:rPr>
          <w:rFonts w:ascii="Times New Roman" w:hAnsi="Times New Roman"/>
          <w:szCs w:val="20"/>
        </w:rPr>
        <w:t xml:space="preserve">controversy </w:t>
      </w:r>
      <w:r>
        <w:rPr>
          <w:rFonts w:ascii="Times New Roman" w:hAnsi="Times New Roman"/>
          <w:szCs w:val="20"/>
        </w:rPr>
        <w:t>o</w:t>
      </w:r>
      <w:r w:rsidR="004C43DC">
        <w:rPr>
          <w:rFonts w:ascii="Times New Roman" w:hAnsi="Times New Roman"/>
          <w:szCs w:val="20"/>
        </w:rPr>
        <w:t>n</w:t>
      </w:r>
      <w:r>
        <w:rPr>
          <w:rFonts w:ascii="Times New Roman" w:hAnsi="Times New Roman"/>
          <w:szCs w:val="20"/>
        </w:rPr>
        <w:t xml:space="preserve"> </w:t>
      </w:r>
      <w:r w:rsidR="004C43DC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LAA ED threshold </w:t>
      </w:r>
      <w:r w:rsidR="004C43DC">
        <w:rPr>
          <w:rFonts w:ascii="Times New Roman" w:hAnsi="Times New Roman"/>
          <w:szCs w:val="20"/>
        </w:rPr>
        <w:t>originates from</w:t>
      </w:r>
      <w:r>
        <w:rPr>
          <w:rFonts w:ascii="Times New Roman" w:hAnsi="Times New Roman"/>
          <w:szCs w:val="20"/>
        </w:rPr>
        <w:t xml:space="preserve"> the fact that Wi-Fi applies two different thresholds, -82dBm for preamble detection and -62dBm for energy detection. The </w:t>
      </w:r>
      <w:r w:rsidR="00E81501">
        <w:rPr>
          <w:rFonts w:ascii="Times New Roman" w:hAnsi="Times New Roman"/>
          <w:szCs w:val="20"/>
        </w:rPr>
        <w:t xml:space="preserve">usage of </w:t>
      </w:r>
      <w:r>
        <w:rPr>
          <w:rFonts w:ascii="Times New Roman" w:hAnsi="Times New Roman"/>
          <w:szCs w:val="20"/>
        </w:rPr>
        <w:t xml:space="preserve">two thresholds implies that a Wi-Fi node detects transmissions of other Wi-Fi nodes at -82dBm while it detects LAA transmissions at -62dBm. Given that Wi-Fi like preamble detection mechanisms have not been considered for LAA, in other words, LAA only applies energy detection, </w:t>
      </w:r>
      <w:r w:rsidR="004C43DC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LAA ED threshold can be a crucial parameter affecting </w:t>
      </w:r>
      <w:r w:rsidR="004C43DC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coexistence between LAA and Wi-Fi. Under such asymmetric conditions, it would be challenging to define a single LAA ED threshold value </w:t>
      </w:r>
      <w:r w:rsidR="0078534B">
        <w:rPr>
          <w:rFonts w:ascii="Times New Roman" w:hAnsi="Times New Roman"/>
          <w:szCs w:val="20"/>
        </w:rPr>
        <w:t>since</w:t>
      </w:r>
      <w:r>
        <w:rPr>
          <w:rFonts w:ascii="Times New Roman" w:hAnsi="Times New Roman"/>
          <w:szCs w:val="20"/>
        </w:rPr>
        <w:t xml:space="preserve"> the optimal ED threshold can be different for different deployment scenarios. For example, as discussed in [2], -62dBm would be the best choice for LAA in terms of fair </w:t>
      </w:r>
      <w:r>
        <w:rPr>
          <w:rFonts w:ascii="Times New Roman" w:hAnsi="Times New Roman"/>
          <w:szCs w:val="20"/>
        </w:rPr>
        <w:lastRenderedPageBreak/>
        <w:t>channel access between LAA and Wi-Fi in the scenario where there are only one Wi-Fi transmission node and only one LAA transmission node. In contrast, LAA ED threshold of -62dBm would cause a</w:t>
      </w:r>
      <w:r w:rsidR="004C43DC">
        <w:rPr>
          <w:rFonts w:ascii="Times New Roman" w:hAnsi="Times New Roman"/>
          <w:szCs w:val="20"/>
        </w:rPr>
        <w:t>n</w:t>
      </w:r>
      <w:r>
        <w:rPr>
          <w:rFonts w:ascii="Times New Roman" w:hAnsi="Times New Roman"/>
          <w:szCs w:val="20"/>
        </w:rPr>
        <w:t xml:space="preserve"> </w:t>
      </w:r>
      <w:r w:rsidR="004C43DC">
        <w:rPr>
          <w:rFonts w:ascii="Times New Roman" w:hAnsi="Times New Roman"/>
          <w:szCs w:val="20"/>
        </w:rPr>
        <w:t>un</w:t>
      </w:r>
      <w:r>
        <w:rPr>
          <w:rFonts w:ascii="Times New Roman" w:hAnsi="Times New Roman"/>
          <w:szCs w:val="20"/>
        </w:rPr>
        <w:t xml:space="preserve">fairness problem in the scenario of many Wi-Fi nodes and LAA nodes coexisting in the same </w:t>
      </w:r>
      <w:r w:rsidR="004C43DC">
        <w:rPr>
          <w:rFonts w:ascii="Times New Roman" w:hAnsi="Times New Roman"/>
          <w:szCs w:val="20"/>
        </w:rPr>
        <w:t>locality</w:t>
      </w:r>
      <w:r>
        <w:rPr>
          <w:rFonts w:ascii="Times New Roman" w:hAnsi="Times New Roman"/>
          <w:szCs w:val="20"/>
        </w:rPr>
        <w:t xml:space="preserve">, where the LAA ED threshold should be lower than -62dBm. </w:t>
      </w:r>
    </w:p>
    <w:p w14:paraId="2548679B" w14:textId="6654355C" w:rsidR="00D95A44" w:rsidRDefault="00D95A44" w:rsidP="00D95A44">
      <w:pPr>
        <w:spacing w:before="24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Figure 1 provides various statistics gathered from simulations to </w:t>
      </w:r>
      <w:r w:rsidR="004C43DC">
        <w:rPr>
          <w:rFonts w:ascii="Times New Roman" w:hAnsi="Times New Roman"/>
          <w:szCs w:val="20"/>
        </w:rPr>
        <w:t>give</w:t>
      </w:r>
      <w:r>
        <w:rPr>
          <w:rFonts w:ascii="Times New Roman" w:hAnsi="Times New Roman"/>
          <w:szCs w:val="20"/>
        </w:rPr>
        <w:t xml:space="preserve"> an insight </w:t>
      </w:r>
      <w:r w:rsidR="004C43DC">
        <w:rPr>
          <w:rFonts w:ascii="Times New Roman" w:hAnsi="Times New Roman"/>
          <w:szCs w:val="20"/>
        </w:rPr>
        <w:t xml:space="preserve">on the section of </w:t>
      </w:r>
      <w:r>
        <w:rPr>
          <w:rFonts w:ascii="Times New Roman" w:hAnsi="Times New Roman"/>
          <w:szCs w:val="20"/>
        </w:rPr>
        <w:t xml:space="preserve">an appropriate LAA ED threshold </w:t>
      </w:r>
      <w:r w:rsidR="004C43DC">
        <w:rPr>
          <w:rFonts w:ascii="Times New Roman" w:hAnsi="Times New Roman"/>
          <w:szCs w:val="20"/>
        </w:rPr>
        <w:t>for</w:t>
      </w:r>
      <w:r>
        <w:rPr>
          <w:rFonts w:ascii="Times New Roman" w:hAnsi="Times New Roman"/>
          <w:szCs w:val="20"/>
        </w:rPr>
        <w:t xml:space="preserve"> coexist</w:t>
      </w:r>
      <w:r w:rsidR="004C43DC">
        <w:rPr>
          <w:rFonts w:ascii="Times New Roman" w:hAnsi="Times New Roman"/>
          <w:szCs w:val="20"/>
        </w:rPr>
        <w:t>ence</w:t>
      </w:r>
      <w:r>
        <w:rPr>
          <w:rFonts w:ascii="Times New Roman" w:hAnsi="Times New Roman"/>
          <w:szCs w:val="20"/>
        </w:rPr>
        <w:t xml:space="preserve"> with Wi-Fi. Simulations </w:t>
      </w:r>
      <w:r w:rsidR="004C43DC">
        <w:rPr>
          <w:rFonts w:ascii="Times New Roman" w:hAnsi="Times New Roman"/>
          <w:szCs w:val="20"/>
        </w:rPr>
        <w:t>comply with</w:t>
      </w:r>
      <w:r>
        <w:rPr>
          <w:rFonts w:ascii="Times New Roman" w:hAnsi="Times New Roman"/>
          <w:szCs w:val="20"/>
        </w:rPr>
        <w:t xml:space="preserve"> the coexistence evaluation methodology defined in TR 36.889. Additional details on simulation assumptions are given </w:t>
      </w:r>
      <w:r w:rsidR="00844B98">
        <w:rPr>
          <w:rFonts w:ascii="Times New Roman" w:hAnsi="Times New Roman"/>
          <w:szCs w:val="20"/>
        </w:rPr>
        <w:t xml:space="preserve">in </w:t>
      </w:r>
      <w:r>
        <w:rPr>
          <w:rFonts w:ascii="Times New Roman" w:hAnsi="Times New Roman"/>
          <w:szCs w:val="20"/>
        </w:rPr>
        <w:t>Appendix. In the figure, ‘channel access delay’ is defined as the time elapsed for a node to access the channel (i.e., finish an LBT procedure) from the point when the node start</w:t>
      </w:r>
      <w:r w:rsidR="004C43DC">
        <w:rPr>
          <w:rFonts w:ascii="Times New Roman" w:hAnsi="Times New Roman"/>
          <w:szCs w:val="20"/>
        </w:rPr>
        <w:t>ed</w:t>
      </w:r>
      <w:r>
        <w:rPr>
          <w:rFonts w:ascii="Times New Roman" w:hAnsi="Times New Roman"/>
          <w:szCs w:val="20"/>
        </w:rPr>
        <w:t xml:space="preserve"> the LBT procedure. It is observed from the results that LAA ED threshold of -67dBm would be a reasonable choice from the average channel access delay perspective</w:t>
      </w:r>
      <w:r w:rsidR="004C43DC">
        <w:rPr>
          <w:rFonts w:ascii="Times New Roman" w:hAnsi="Times New Roman"/>
          <w:szCs w:val="20"/>
        </w:rPr>
        <w:t>,</w:t>
      </w:r>
      <w:r>
        <w:rPr>
          <w:rFonts w:ascii="Times New Roman" w:hAnsi="Times New Roman"/>
          <w:szCs w:val="20"/>
        </w:rPr>
        <w:t xml:space="preserve"> </w:t>
      </w:r>
      <w:r w:rsidR="004C43DC">
        <w:rPr>
          <w:rFonts w:ascii="Times New Roman" w:hAnsi="Times New Roman"/>
          <w:szCs w:val="20"/>
        </w:rPr>
        <w:t>while LAA ED threshold of -77dBm would be a reasonable choice</w:t>
      </w:r>
      <w:r>
        <w:rPr>
          <w:rFonts w:ascii="Times New Roman" w:hAnsi="Times New Roman"/>
          <w:szCs w:val="20"/>
        </w:rPr>
        <w:t xml:space="preserve"> f</w:t>
      </w:r>
      <w:r w:rsidR="004C43DC">
        <w:rPr>
          <w:rFonts w:ascii="Times New Roman" w:hAnsi="Times New Roman"/>
          <w:szCs w:val="20"/>
        </w:rPr>
        <w:t>rom the average UPT perspective</w:t>
      </w:r>
      <w:r>
        <w:rPr>
          <w:rFonts w:ascii="Times New Roman" w:hAnsi="Times New Roman"/>
          <w:szCs w:val="20"/>
        </w:rPr>
        <w:t xml:space="preserve">. </w:t>
      </w:r>
    </w:p>
    <w:p w14:paraId="67FB1263" w14:textId="36F20C55" w:rsidR="00D95A44" w:rsidRPr="00D95A44" w:rsidRDefault="00D95A44" w:rsidP="00D95A44">
      <w:pPr>
        <w:spacing w:before="240"/>
        <w:jc w:val="both"/>
        <w:rPr>
          <w:rFonts w:ascii="Times New Roman" w:hAnsi="Times New Roman"/>
          <w:i/>
          <w:szCs w:val="20"/>
        </w:rPr>
      </w:pPr>
      <w:r w:rsidRPr="00D95A44">
        <w:rPr>
          <w:rFonts w:ascii="Times New Roman" w:hAnsi="Times New Roman"/>
          <w:b/>
          <w:i/>
          <w:szCs w:val="20"/>
        </w:rPr>
        <w:t>Observation</w:t>
      </w:r>
      <w:r w:rsidRPr="00D95A44">
        <w:rPr>
          <w:rFonts w:ascii="Times New Roman" w:hAnsi="Times New Roman"/>
          <w:i/>
          <w:szCs w:val="20"/>
        </w:rPr>
        <w:t xml:space="preserve">: </w:t>
      </w:r>
      <w:r w:rsidR="004C43DC" w:rsidRPr="004C43DC">
        <w:rPr>
          <w:rFonts w:ascii="Times New Roman" w:hAnsi="Times New Roman"/>
          <w:i/>
          <w:szCs w:val="20"/>
        </w:rPr>
        <w:t>LAA ED threshold of -67dBm would be a reasonable choice from the average channel access delay perspective, while LAA ED threshold of -77dBm would be a reasonable choice from the average UPT perspective</w:t>
      </w:r>
      <w:r w:rsidRPr="00D95A44">
        <w:rPr>
          <w:rFonts w:ascii="Times New Roman" w:hAnsi="Times New Roman"/>
          <w:i/>
          <w:szCs w:val="20"/>
        </w:rPr>
        <w:t xml:space="preserve">. </w:t>
      </w:r>
    </w:p>
    <w:p w14:paraId="15B6212E" w14:textId="2B8A740B" w:rsidR="00590578" w:rsidRDefault="00D95A44" w:rsidP="00D95A44">
      <w:pPr>
        <w:spacing w:before="24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Based on the above observation, we propose the maximum LAA ED threshold of -72dBm for coexistence scenarios of Wi-Fi and LAA. </w:t>
      </w:r>
    </w:p>
    <w:p w14:paraId="6E902E27" w14:textId="010017F0" w:rsidR="00D95A44" w:rsidRPr="009E3C8D" w:rsidRDefault="00D95A44" w:rsidP="00D95A44">
      <w:pPr>
        <w:spacing w:before="240"/>
        <w:jc w:val="both"/>
        <w:rPr>
          <w:rFonts w:ascii="Times New Roman" w:hAnsi="Times New Roman"/>
          <w:i/>
          <w:szCs w:val="20"/>
        </w:rPr>
      </w:pPr>
      <w:r w:rsidRPr="009E3C8D">
        <w:rPr>
          <w:rFonts w:ascii="Times New Roman" w:hAnsi="Times New Roman"/>
          <w:b/>
          <w:i/>
          <w:szCs w:val="20"/>
        </w:rPr>
        <w:t>Proposal</w:t>
      </w:r>
      <w:r w:rsidRPr="009E3C8D">
        <w:rPr>
          <w:rFonts w:ascii="Times New Roman" w:hAnsi="Times New Roman"/>
          <w:i/>
          <w:szCs w:val="20"/>
        </w:rPr>
        <w:t xml:space="preserve">: </w:t>
      </w:r>
      <w:r w:rsidR="009E3C8D">
        <w:rPr>
          <w:rFonts w:ascii="Times New Roman" w:hAnsi="Times New Roman"/>
          <w:i/>
          <w:szCs w:val="20"/>
        </w:rPr>
        <w:t>T</w:t>
      </w:r>
      <w:r w:rsidR="009E3C8D" w:rsidRPr="009E3C8D">
        <w:rPr>
          <w:rFonts w:ascii="Times New Roman" w:hAnsi="Times New Roman"/>
          <w:i/>
          <w:szCs w:val="20"/>
        </w:rPr>
        <w:t>he maximum LAA ED threshold of -72dBm for coexistence scenarios of Wi-Fi and LAA</w:t>
      </w:r>
      <w:r w:rsidRPr="009E3C8D">
        <w:rPr>
          <w:rFonts w:ascii="Times New Roman" w:hAnsi="Times New Roman"/>
          <w:i/>
          <w:szCs w:val="20"/>
        </w:rPr>
        <w:t>.</w:t>
      </w:r>
    </w:p>
    <w:p w14:paraId="07239989" w14:textId="77777777" w:rsidR="00590578" w:rsidRPr="00D95A44" w:rsidRDefault="00590578" w:rsidP="00D95A44">
      <w:pPr>
        <w:spacing w:before="240"/>
        <w:jc w:val="both"/>
        <w:rPr>
          <w:rFonts w:ascii="Times New Roman" w:hAnsi="Times New Roman"/>
          <w:szCs w:val="20"/>
        </w:rPr>
      </w:pPr>
    </w:p>
    <w:p w14:paraId="26325F03" w14:textId="39F59D97" w:rsidR="009E2AE3" w:rsidRPr="009E2AE3" w:rsidRDefault="00590578" w:rsidP="001E57A0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t xml:space="preserve">LAA </w:t>
      </w:r>
      <w:r w:rsidRPr="00590578">
        <w:t>ED threshold adaptation rule</w:t>
      </w:r>
    </w:p>
    <w:p w14:paraId="5112CC77" w14:textId="52195B71" w:rsidR="00D95A44" w:rsidRDefault="00D95A44" w:rsidP="00B815DC">
      <w:pPr>
        <w:spacing w:before="120"/>
        <w:jc w:val="both"/>
        <w:rPr>
          <w:rFonts w:ascii="Times New Roman" w:hAnsi="Times New Roman"/>
          <w:szCs w:val="20"/>
          <w:lang w:val="en-US"/>
        </w:rPr>
      </w:pPr>
      <w:r w:rsidRPr="00D95A44">
        <w:rPr>
          <w:rFonts w:ascii="Times New Roman" w:hAnsi="Times New Roman"/>
          <w:szCs w:val="20"/>
          <w:lang w:val="en-US"/>
        </w:rPr>
        <w:t xml:space="preserve">It </w:t>
      </w:r>
      <w:r>
        <w:rPr>
          <w:rFonts w:ascii="Times New Roman" w:hAnsi="Times New Roman"/>
          <w:szCs w:val="20"/>
          <w:lang w:val="en-US"/>
        </w:rPr>
        <w:t xml:space="preserve">would not be a good design choice for LAA to fix the ED threshold to a value lower than -62dBm/20MHz for all the scenarios. </w:t>
      </w:r>
      <w:r w:rsidR="00594281">
        <w:rPr>
          <w:rFonts w:ascii="Times New Roman" w:hAnsi="Times New Roman"/>
          <w:szCs w:val="20"/>
          <w:lang w:val="en-US"/>
        </w:rPr>
        <w:t>Instead</w:t>
      </w:r>
      <w:r>
        <w:rPr>
          <w:rFonts w:ascii="Times New Roman" w:hAnsi="Times New Roman"/>
          <w:szCs w:val="20"/>
          <w:lang w:val="en-US"/>
        </w:rPr>
        <w:t xml:space="preserve">, it would be desirable to allow an LAA network to set ED threshold in a more flexible way so as to optimize its performance, at least in the scenario where </w:t>
      </w:r>
      <w:r w:rsidR="00594281">
        <w:rPr>
          <w:rFonts w:ascii="Times New Roman" w:hAnsi="Times New Roman"/>
          <w:szCs w:val="20"/>
          <w:lang w:val="en-US"/>
        </w:rPr>
        <w:t xml:space="preserve">the </w:t>
      </w:r>
      <w:r>
        <w:rPr>
          <w:rFonts w:ascii="Times New Roman" w:hAnsi="Times New Roman"/>
          <w:szCs w:val="20"/>
          <w:lang w:val="en-US"/>
        </w:rPr>
        <w:t xml:space="preserve">coexistence with Wi-Fi is not </w:t>
      </w:r>
      <w:r w:rsidR="00594281">
        <w:rPr>
          <w:rFonts w:ascii="Times New Roman" w:hAnsi="Times New Roman"/>
          <w:szCs w:val="20"/>
          <w:lang w:val="en-US"/>
        </w:rPr>
        <w:t xml:space="preserve">a </w:t>
      </w:r>
      <w:r>
        <w:rPr>
          <w:rFonts w:ascii="Times New Roman" w:hAnsi="Times New Roman"/>
          <w:szCs w:val="20"/>
          <w:lang w:val="en-US"/>
        </w:rPr>
        <w:t xml:space="preserve">concern. Taking into account both flexibility and coexistence, we propose the following principle: </w:t>
      </w:r>
    </w:p>
    <w:p w14:paraId="6A2FDDD9" w14:textId="593AE4D8" w:rsidR="00D95A44" w:rsidRDefault="00D95A44" w:rsidP="00B815DC">
      <w:pPr>
        <w:spacing w:before="12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“</w:t>
      </w:r>
      <w:r w:rsidRPr="00D95A44">
        <w:rPr>
          <w:rFonts w:ascii="Times New Roman" w:hAnsi="Times New Roman"/>
          <w:i/>
          <w:szCs w:val="20"/>
          <w:lang w:val="en-US"/>
        </w:rPr>
        <w:t>LAA max ED threshold is -62dBm in the scenarios with no coexistence issue, while it is -72dBm in the scenarios of coexisting with Wi-Fi</w:t>
      </w:r>
      <w:r>
        <w:rPr>
          <w:rFonts w:ascii="Times New Roman" w:hAnsi="Times New Roman"/>
          <w:szCs w:val="20"/>
          <w:lang w:val="en-US"/>
        </w:rPr>
        <w:t xml:space="preserve">”. </w:t>
      </w:r>
    </w:p>
    <w:p w14:paraId="332800DD" w14:textId="5883A84D" w:rsidR="00B815DC" w:rsidRPr="00D95A44" w:rsidRDefault="009E3C8D" w:rsidP="00B815DC">
      <w:pPr>
        <w:spacing w:before="12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Details of the proposed LAA ED threshold adaption rule to transmit PDSCH are as follows.</w:t>
      </w:r>
    </w:p>
    <w:p w14:paraId="64C0E5D3" w14:textId="5265B3D6" w:rsidR="009E3C8D" w:rsidRPr="009E3C8D" w:rsidRDefault="009E3C8D" w:rsidP="00A164C3">
      <w:pPr>
        <w:pStyle w:val="LGTdoc1"/>
        <w:numPr>
          <w:ilvl w:val="0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 w:rsidRPr="009E3C8D">
        <w:rPr>
          <w:b w:val="0"/>
          <w:kern w:val="2"/>
          <w:sz w:val="20"/>
        </w:rPr>
        <w:t xml:space="preserve">Max ED threshold = </w:t>
      </w:r>
      <w:proofErr w:type="spellStart"/>
      <w:r w:rsidRPr="009E3C8D">
        <w:rPr>
          <w:b w:val="0"/>
          <w:kern w:val="2"/>
          <w:sz w:val="20"/>
        </w:rPr>
        <w:t>T</w:t>
      </w:r>
      <w:r w:rsidRPr="009E3C8D">
        <w:rPr>
          <w:b w:val="0"/>
          <w:kern w:val="2"/>
          <w:sz w:val="14"/>
        </w:rPr>
        <w:t>max</w:t>
      </w:r>
      <w:proofErr w:type="spellEnd"/>
      <w:r w:rsidRPr="009E3C8D">
        <w:rPr>
          <w:b w:val="0"/>
          <w:kern w:val="2"/>
          <w:sz w:val="20"/>
        </w:rPr>
        <w:t xml:space="preserve"> – Y + (P</w:t>
      </w:r>
      <w:r w:rsidRPr="009E3C8D">
        <w:rPr>
          <w:b w:val="0"/>
          <w:kern w:val="2"/>
          <w:sz w:val="14"/>
        </w:rPr>
        <w:t>H</w:t>
      </w:r>
      <w:r w:rsidRPr="009E3C8D">
        <w:rPr>
          <w:b w:val="0"/>
          <w:kern w:val="2"/>
          <w:sz w:val="20"/>
        </w:rPr>
        <w:t xml:space="preserve"> – P</w:t>
      </w:r>
      <w:r w:rsidRPr="009E3C8D">
        <w:rPr>
          <w:b w:val="0"/>
          <w:kern w:val="2"/>
          <w:sz w:val="14"/>
        </w:rPr>
        <w:t>TX</w:t>
      </w:r>
      <w:r w:rsidRPr="009E3C8D">
        <w:rPr>
          <w:b w:val="0"/>
          <w:kern w:val="2"/>
          <w:sz w:val="20"/>
        </w:rPr>
        <w:t>) where</w:t>
      </w:r>
    </w:p>
    <w:p w14:paraId="22B0FFFF" w14:textId="65C333EE" w:rsid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proofErr w:type="spellStart"/>
      <w:r w:rsidRPr="009E3C8D">
        <w:rPr>
          <w:b w:val="0"/>
          <w:kern w:val="2"/>
          <w:sz w:val="20"/>
        </w:rPr>
        <w:t>T</w:t>
      </w:r>
      <w:r w:rsidRPr="009E3C8D">
        <w:rPr>
          <w:b w:val="0"/>
          <w:kern w:val="2"/>
          <w:sz w:val="14"/>
        </w:rPr>
        <w:t>max</w:t>
      </w:r>
      <w:proofErr w:type="spellEnd"/>
      <w:r w:rsidRPr="009E3C8D">
        <w:rPr>
          <w:b w:val="0"/>
          <w:kern w:val="2"/>
          <w:sz w:val="20"/>
        </w:rPr>
        <w:t xml:space="preserve"> = -75 </w:t>
      </w:r>
      <w:proofErr w:type="spellStart"/>
      <w:r w:rsidRPr="009E3C8D">
        <w:rPr>
          <w:b w:val="0"/>
          <w:kern w:val="2"/>
          <w:sz w:val="20"/>
        </w:rPr>
        <w:t>dBm</w:t>
      </w:r>
      <w:proofErr w:type="spellEnd"/>
      <w:r w:rsidRPr="009E3C8D">
        <w:rPr>
          <w:b w:val="0"/>
          <w:kern w:val="2"/>
          <w:sz w:val="20"/>
        </w:rPr>
        <w:t>/MHz + 10*</w:t>
      </w:r>
      <w:proofErr w:type="gramStart"/>
      <w:r w:rsidRPr="009E3C8D">
        <w:rPr>
          <w:b w:val="0"/>
          <w:kern w:val="2"/>
          <w:sz w:val="20"/>
        </w:rPr>
        <w:t>log10(</w:t>
      </w:r>
      <w:proofErr w:type="gramEnd"/>
      <w:r w:rsidRPr="009E3C8D">
        <w:rPr>
          <w:b w:val="0"/>
          <w:kern w:val="2"/>
          <w:sz w:val="20"/>
        </w:rPr>
        <w:t>BW</w:t>
      </w:r>
      <w:r w:rsidR="00FC0179">
        <w:rPr>
          <w:b w:val="0"/>
          <w:kern w:val="2"/>
          <w:sz w:val="20"/>
        </w:rPr>
        <w:t xml:space="preserve"> in </w:t>
      </w:r>
      <w:r w:rsidRPr="009E3C8D">
        <w:rPr>
          <w:b w:val="0"/>
          <w:kern w:val="2"/>
          <w:sz w:val="20"/>
        </w:rPr>
        <w:t>MHz), if P</w:t>
      </w:r>
      <w:r w:rsidRPr="009E3C8D">
        <w:rPr>
          <w:b w:val="0"/>
          <w:kern w:val="2"/>
          <w:sz w:val="14"/>
        </w:rPr>
        <w:t>H</w:t>
      </w:r>
      <w:r w:rsidRPr="009E3C8D">
        <w:rPr>
          <w:b w:val="0"/>
          <w:kern w:val="2"/>
          <w:sz w:val="20"/>
        </w:rPr>
        <w:t xml:space="preserve"> ≥ 23 </w:t>
      </w:r>
      <w:proofErr w:type="spellStart"/>
      <w:r w:rsidRPr="009E3C8D">
        <w:rPr>
          <w:b w:val="0"/>
          <w:kern w:val="2"/>
          <w:sz w:val="20"/>
        </w:rPr>
        <w:t>dBm</w:t>
      </w:r>
      <w:proofErr w:type="spellEnd"/>
      <w:r w:rsidRPr="009E3C8D">
        <w:rPr>
          <w:b w:val="0"/>
          <w:kern w:val="2"/>
          <w:sz w:val="20"/>
        </w:rPr>
        <w:t xml:space="preserve">. </w:t>
      </w:r>
    </w:p>
    <w:p w14:paraId="573DAF09" w14:textId="36714379" w:rsidR="009E3C8D" w:rsidRP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proofErr w:type="spellStart"/>
      <w:r w:rsidRPr="009E3C8D">
        <w:rPr>
          <w:b w:val="0"/>
          <w:kern w:val="2"/>
          <w:sz w:val="20"/>
        </w:rPr>
        <w:t>T</w:t>
      </w:r>
      <w:r w:rsidRPr="009E3C8D">
        <w:rPr>
          <w:b w:val="0"/>
          <w:kern w:val="2"/>
          <w:sz w:val="14"/>
        </w:rPr>
        <w:t>max</w:t>
      </w:r>
      <w:proofErr w:type="spellEnd"/>
      <w:r w:rsidRPr="009E3C8D">
        <w:rPr>
          <w:b w:val="0"/>
          <w:kern w:val="2"/>
          <w:sz w:val="20"/>
        </w:rPr>
        <w:t xml:space="preserve"> = -75 + (23 - PH) </w:t>
      </w:r>
      <w:proofErr w:type="spellStart"/>
      <w:r w:rsidRPr="009E3C8D">
        <w:rPr>
          <w:b w:val="0"/>
          <w:kern w:val="2"/>
          <w:sz w:val="20"/>
        </w:rPr>
        <w:t>dBm</w:t>
      </w:r>
      <w:proofErr w:type="spellEnd"/>
      <w:r w:rsidRPr="009E3C8D">
        <w:rPr>
          <w:b w:val="0"/>
          <w:kern w:val="2"/>
          <w:sz w:val="20"/>
        </w:rPr>
        <w:t>/MHz + 10*</w:t>
      </w:r>
      <w:proofErr w:type="gramStart"/>
      <w:r w:rsidRPr="009E3C8D">
        <w:rPr>
          <w:b w:val="0"/>
          <w:kern w:val="2"/>
          <w:sz w:val="20"/>
        </w:rPr>
        <w:t>log10(</w:t>
      </w:r>
      <w:proofErr w:type="gramEnd"/>
      <w:r w:rsidRPr="009E3C8D">
        <w:rPr>
          <w:b w:val="0"/>
          <w:kern w:val="2"/>
          <w:sz w:val="20"/>
        </w:rPr>
        <w:t>BW</w:t>
      </w:r>
      <w:r w:rsidR="00FC0179">
        <w:rPr>
          <w:b w:val="0"/>
          <w:kern w:val="2"/>
          <w:sz w:val="20"/>
        </w:rPr>
        <w:t xml:space="preserve"> in </w:t>
      </w:r>
      <w:r w:rsidRPr="009E3C8D">
        <w:rPr>
          <w:b w:val="0"/>
          <w:kern w:val="2"/>
          <w:sz w:val="20"/>
        </w:rPr>
        <w:t>MHz)</w:t>
      </w:r>
      <w:r>
        <w:rPr>
          <w:b w:val="0"/>
          <w:kern w:val="2"/>
          <w:sz w:val="20"/>
        </w:rPr>
        <w:t>, o</w:t>
      </w:r>
      <w:r w:rsidRPr="009E3C8D">
        <w:rPr>
          <w:b w:val="0"/>
          <w:kern w:val="2"/>
          <w:sz w:val="20"/>
        </w:rPr>
        <w:t>therwise</w:t>
      </w:r>
      <w:r>
        <w:rPr>
          <w:b w:val="0"/>
          <w:kern w:val="2"/>
          <w:sz w:val="20"/>
        </w:rPr>
        <w:t>.</w:t>
      </w:r>
    </w:p>
    <w:p w14:paraId="7470CEDF" w14:textId="1357E8BA" w:rsid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 w:rsidRPr="009E3C8D">
        <w:rPr>
          <w:b w:val="0"/>
          <w:kern w:val="2"/>
          <w:sz w:val="20"/>
        </w:rPr>
        <w:t>P</w:t>
      </w:r>
      <w:r w:rsidRPr="009E3C8D">
        <w:rPr>
          <w:b w:val="0"/>
          <w:kern w:val="2"/>
          <w:sz w:val="14"/>
        </w:rPr>
        <w:t>H</w:t>
      </w:r>
      <w:r w:rsidRPr="009E3C8D">
        <w:rPr>
          <w:b w:val="0"/>
          <w:kern w:val="2"/>
          <w:sz w:val="20"/>
        </w:rPr>
        <w:t xml:space="preserve"> is the maximum transmit power in </w:t>
      </w:r>
      <w:proofErr w:type="spellStart"/>
      <w:r w:rsidRPr="009E3C8D">
        <w:rPr>
          <w:b w:val="0"/>
          <w:kern w:val="2"/>
          <w:sz w:val="20"/>
        </w:rPr>
        <w:t>dBm</w:t>
      </w:r>
      <w:proofErr w:type="spellEnd"/>
      <w:r>
        <w:rPr>
          <w:b w:val="0"/>
          <w:kern w:val="2"/>
          <w:sz w:val="20"/>
        </w:rPr>
        <w:t>.</w:t>
      </w:r>
    </w:p>
    <w:p w14:paraId="26BD42B7" w14:textId="1103CCBB" w:rsidR="009E3C8D" w:rsidRP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 w:rsidRPr="009E3C8D">
        <w:rPr>
          <w:b w:val="0"/>
          <w:kern w:val="2"/>
          <w:sz w:val="20"/>
        </w:rPr>
        <w:t>P</w:t>
      </w:r>
      <w:r w:rsidRPr="009E3C8D">
        <w:rPr>
          <w:b w:val="0"/>
          <w:kern w:val="2"/>
          <w:sz w:val="12"/>
        </w:rPr>
        <w:t>TX</w:t>
      </w:r>
      <w:r w:rsidRPr="009E3C8D">
        <w:rPr>
          <w:b w:val="0"/>
          <w:kern w:val="2"/>
          <w:sz w:val="20"/>
        </w:rPr>
        <w:t xml:space="preserve"> is </w:t>
      </w:r>
      <w:r w:rsidR="00594281">
        <w:rPr>
          <w:b w:val="0"/>
          <w:kern w:val="2"/>
          <w:sz w:val="20"/>
        </w:rPr>
        <w:t xml:space="preserve">the </w:t>
      </w:r>
      <w:r>
        <w:rPr>
          <w:b w:val="0"/>
          <w:kern w:val="2"/>
          <w:sz w:val="20"/>
        </w:rPr>
        <w:t>m</w:t>
      </w:r>
      <w:r w:rsidRPr="009E3C8D">
        <w:rPr>
          <w:b w:val="0"/>
          <w:kern w:val="2"/>
          <w:sz w:val="20"/>
        </w:rPr>
        <w:t xml:space="preserve">aximum transmit power for the configured carrier in </w:t>
      </w:r>
      <w:proofErr w:type="spellStart"/>
      <w:r w:rsidRPr="009E3C8D">
        <w:rPr>
          <w:b w:val="0"/>
          <w:kern w:val="2"/>
          <w:sz w:val="20"/>
        </w:rPr>
        <w:t>dBm</w:t>
      </w:r>
      <w:proofErr w:type="spellEnd"/>
      <w:r>
        <w:rPr>
          <w:b w:val="0"/>
          <w:kern w:val="2"/>
          <w:sz w:val="20"/>
        </w:rPr>
        <w:t>.</w:t>
      </w:r>
    </w:p>
    <w:p w14:paraId="45B52A24" w14:textId="493EA1C4" w:rsidR="009E3C8D" w:rsidRPr="009E3C8D" w:rsidRDefault="009E3C8D" w:rsidP="00A164C3">
      <w:pPr>
        <w:pStyle w:val="LGTdoc1"/>
        <w:numPr>
          <w:ilvl w:val="0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 w:rsidRPr="009E3C8D">
        <w:rPr>
          <w:b w:val="0"/>
          <w:kern w:val="2"/>
          <w:sz w:val="20"/>
        </w:rPr>
        <w:t>Y is an offset in dB</w:t>
      </w:r>
      <w:r>
        <w:rPr>
          <w:b w:val="0"/>
          <w:kern w:val="2"/>
          <w:sz w:val="20"/>
        </w:rPr>
        <w:t>:</w:t>
      </w:r>
    </w:p>
    <w:p w14:paraId="70FFF238" w14:textId="6125F820" w:rsid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If </w:t>
      </w:r>
      <w:proofErr w:type="spellStart"/>
      <w:r>
        <w:rPr>
          <w:b w:val="0"/>
          <w:kern w:val="2"/>
          <w:sz w:val="20"/>
        </w:rPr>
        <w:t>eNB</w:t>
      </w:r>
      <w:proofErr w:type="spellEnd"/>
      <w:r>
        <w:rPr>
          <w:b w:val="0"/>
          <w:kern w:val="2"/>
          <w:sz w:val="20"/>
        </w:rPr>
        <w:t xml:space="preserve"> is able to detect the start and duration of Wi-Fi transmissions at a received energy level of -82dBm (over a 20MHz </w:t>
      </w:r>
      <w:r w:rsidRPr="00B815DC">
        <w:rPr>
          <w:b w:val="0"/>
          <w:kern w:val="2"/>
          <w:sz w:val="20"/>
        </w:rPr>
        <w:t xml:space="preserve">channel) and </w:t>
      </w:r>
      <w:r w:rsidR="00594281">
        <w:rPr>
          <w:b w:val="0"/>
          <w:kern w:val="2"/>
          <w:sz w:val="20"/>
        </w:rPr>
        <w:t>it</w:t>
      </w:r>
      <w:r w:rsidRPr="00B815DC">
        <w:rPr>
          <w:b w:val="0"/>
          <w:kern w:val="2"/>
          <w:sz w:val="20"/>
        </w:rPr>
        <w:t xml:space="preserve"> can avoid transmitting during such ongoing IEEE 802.11n/ac transmissions</w:t>
      </w:r>
      <w:r>
        <w:rPr>
          <w:b w:val="0"/>
          <w:kern w:val="2"/>
          <w:sz w:val="20"/>
        </w:rPr>
        <w:t>, OR</w:t>
      </w:r>
    </w:p>
    <w:p w14:paraId="25FC4615" w14:textId="77777777" w:rsid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If it is known that there is no co-existing Wi-Fi networks on the same carrier, OR</w:t>
      </w:r>
    </w:p>
    <w:p w14:paraId="5A19514B" w14:textId="67073093" w:rsidR="009E3C8D" w:rsidRDefault="009E3C8D" w:rsidP="00A164C3">
      <w:pPr>
        <w:pStyle w:val="LGTdoc1"/>
        <w:numPr>
          <w:ilvl w:val="1"/>
          <w:numId w:val="8"/>
        </w:numPr>
        <w:spacing w:beforeLines="0" w:before="6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If </w:t>
      </w:r>
      <w:proofErr w:type="spellStart"/>
      <w:r>
        <w:rPr>
          <w:b w:val="0"/>
          <w:kern w:val="2"/>
          <w:sz w:val="20"/>
        </w:rPr>
        <w:t>eNB</w:t>
      </w:r>
      <w:proofErr w:type="spellEnd"/>
      <w:r>
        <w:rPr>
          <w:b w:val="0"/>
          <w:kern w:val="2"/>
          <w:sz w:val="20"/>
        </w:rPr>
        <w:t xml:space="preserve"> is able to detect Wi-Fi transmissions at a received energy level of -82dBm (over a 20MHz </w:t>
      </w:r>
      <w:r w:rsidRPr="00B815DC">
        <w:rPr>
          <w:b w:val="0"/>
          <w:kern w:val="2"/>
          <w:sz w:val="20"/>
        </w:rPr>
        <w:t>channel)</w:t>
      </w:r>
      <w:r>
        <w:rPr>
          <w:b w:val="0"/>
          <w:kern w:val="2"/>
          <w:sz w:val="20"/>
        </w:rPr>
        <w:t xml:space="preserve"> and if no Wi-Fi transmission has been detected for the past one second, then for the </w:t>
      </w:r>
      <w:r w:rsidR="00A164C3">
        <w:rPr>
          <w:b w:val="0"/>
          <w:kern w:val="2"/>
          <w:sz w:val="20"/>
        </w:rPr>
        <w:t xml:space="preserve">next </w:t>
      </w:r>
      <w:r>
        <w:rPr>
          <w:b w:val="0"/>
          <w:kern w:val="2"/>
          <w:sz w:val="20"/>
        </w:rPr>
        <w:t>one second,</w:t>
      </w:r>
    </w:p>
    <w:p w14:paraId="5C7114DF" w14:textId="35BAFDA3" w:rsidR="009E3C8D" w:rsidRPr="009E3C8D" w:rsidRDefault="009E3C8D" w:rsidP="00A164C3">
      <w:pPr>
        <w:numPr>
          <w:ilvl w:val="2"/>
          <w:numId w:val="8"/>
        </w:numPr>
        <w:overflowPunct w:val="0"/>
        <w:spacing w:before="60" w:after="60"/>
        <w:contextualSpacing/>
        <w:textAlignment w:val="baseline"/>
        <w:rPr>
          <w:lang w:eastAsia="sv-SE"/>
        </w:rPr>
      </w:pPr>
      <w:r>
        <w:rPr>
          <w:color w:val="000000"/>
          <w:lang w:val="en-US" w:eastAsia="sv-SE"/>
        </w:rPr>
        <w:t>Y = 0</w:t>
      </w:r>
    </w:p>
    <w:p w14:paraId="245F9F2B" w14:textId="00ABF007" w:rsidR="009E3C8D" w:rsidRDefault="009E3C8D" w:rsidP="00A164C3">
      <w:pPr>
        <w:numPr>
          <w:ilvl w:val="1"/>
          <w:numId w:val="8"/>
        </w:numPr>
        <w:overflowPunct w:val="0"/>
        <w:spacing w:before="60" w:after="60"/>
        <w:contextualSpacing/>
        <w:textAlignment w:val="baseline"/>
        <w:rPr>
          <w:lang w:eastAsia="sv-SE"/>
        </w:rPr>
      </w:pPr>
      <w:r>
        <w:rPr>
          <w:lang w:eastAsia="sv-SE"/>
        </w:rPr>
        <w:t>Otherwise</w:t>
      </w:r>
    </w:p>
    <w:p w14:paraId="52D27BA0" w14:textId="37EE3B62" w:rsidR="00BC3118" w:rsidRPr="009E3C8D" w:rsidRDefault="009E3C8D" w:rsidP="00A164C3">
      <w:pPr>
        <w:numPr>
          <w:ilvl w:val="2"/>
          <w:numId w:val="8"/>
        </w:numPr>
        <w:overflowPunct w:val="0"/>
        <w:spacing w:before="60" w:after="60"/>
        <w:contextualSpacing/>
        <w:jc w:val="both"/>
        <w:textAlignment w:val="baseline"/>
        <w:rPr>
          <w:rFonts w:ascii="Times New Roman" w:hAnsi="Times New Roman"/>
          <w:snapToGrid w:val="0"/>
          <w:kern w:val="2"/>
          <w:lang w:val="en-US" w:eastAsia="ko-KR"/>
        </w:rPr>
      </w:pPr>
      <w:r>
        <w:rPr>
          <w:lang w:eastAsia="sv-SE"/>
        </w:rPr>
        <w:t>Y = 10</w:t>
      </w:r>
    </w:p>
    <w:p w14:paraId="2FB17233" w14:textId="77777777" w:rsidR="009E3C8D" w:rsidRPr="009E3C8D" w:rsidRDefault="009E3C8D" w:rsidP="009E3C8D">
      <w:pPr>
        <w:overflowPunct w:val="0"/>
        <w:spacing w:before="120"/>
        <w:ind w:left="2160"/>
        <w:contextualSpacing/>
        <w:jc w:val="both"/>
        <w:textAlignment w:val="baseline"/>
        <w:rPr>
          <w:rFonts w:ascii="Times New Roman" w:hAnsi="Times New Roman"/>
          <w:snapToGrid w:val="0"/>
          <w:kern w:val="2"/>
          <w:lang w:val="en-US" w:eastAsia="ko-KR"/>
        </w:rPr>
      </w:pPr>
    </w:p>
    <w:p w14:paraId="6FA826CD" w14:textId="5C7905EA" w:rsidR="000D3BDE" w:rsidRDefault="000D3BDE" w:rsidP="00BC77B0">
      <w:pPr>
        <w:pStyle w:val="Heading1"/>
        <w:jc w:val="both"/>
        <w:rPr>
          <w:color w:val="000000"/>
        </w:rPr>
      </w:pPr>
      <w:r w:rsidRPr="005D47A8">
        <w:rPr>
          <w:color w:val="000000"/>
        </w:rPr>
        <w:t>Conclusion</w:t>
      </w:r>
    </w:p>
    <w:p w14:paraId="71CC0004" w14:textId="192209E9" w:rsidR="005B0117" w:rsidRDefault="005B0117" w:rsidP="009E3C8D">
      <w:pPr>
        <w:spacing w:before="240"/>
        <w:jc w:val="both"/>
        <w:rPr>
          <w:rFonts w:ascii="Times New Roman" w:hAnsi="Times New Roman"/>
          <w:szCs w:val="20"/>
        </w:rPr>
      </w:pPr>
      <w:r w:rsidRPr="002B3C86">
        <w:rPr>
          <w:rFonts w:ascii="Times New Roman" w:hAnsi="Times New Roman"/>
          <w:szCs w:val="20"/>
          <w:lang w:val="en-US"/>
        </w:rPr>
        <w:t xml:space="preserve">In this </w:t>
      </w:r>
      <w:r>
        <w:rPr>
          <w:rFonts w:ascii="Times New Roman" w:hAnsi="Times New Roman"/>
          <w:szCs w:val="20"/>
          <w:lang w:val="en-US"/>
        </w:rPr>
        <w:t xml:space="preserve">contribution, </w:t>
      </w:r>
      <w:r w:rsidRPr="002B3C86">
        <w:rPr>
          <w:rFonts w:ascii="Times New Roman" w:hAnsi="Times New Roman"/>
          <w:szCs w:val="20"/>
          <w:lang w:val="en-US"/>
        </w:rPr>
        <w:t xml:space="preserve">we </w:t>
      </w:r>
      <w:r>
        <w:rPr>
          <w:rFonts w:ascii="Times New Roman" w:hAnsi="Times New Roman"/>
          <w:szCs w:val="20"/>
          <w:lang w:val="en-US"/>
        </w:rPr>
        <w:t xml:space="preserve">have </w:t>
      </w:r>
      <w:r w:rsidRPr="002B3C86">
        <w:rPr>
          <w:rFonts w:ascii="Times New Roman" w:hAnsi="Times New Roman"/>
          <w:szCs w:val="20"/>
          <w:lang w:val="en-US"/>
        </w:rPr>
        <w:t>discuss</w:t>
      </w:r>
      <w:r>
        <w:rPr>
          <w:rFonts w:ascii="Times New Roman" w:hAnsi="Times New Roman"/>
          <w:szCs w:val="20"/>
          <w:lang w:val="en-US"/>
        </w:rPr>
        <w:t>ed</w:t>
      </w:r>
      <w:r w:rsidRPr="002B3C86">
        <w:rPr>
          <w:rFonts w:ascii="Times New Roman" w:hAnsi="Times New Roman"/>
          <w:szCs w:val="20"/>
          <w:lang w:val="en-US"/>
        </w:rPr>
        <w:t xml:space="preserve"> </w:t>
      </w:r>
      <w:r w:rsidR="009E3C8D">
        <w:rPr>
          <w:rFonts w:ascii="Times New Roman" w:hAnsi="Times New Roman"/>
          <w:szCs w:val="20"/>
          <w:lang w:val="en-US"/>
        </w:rPr>
        <w:t xml:space="preserve">LAA ED threshold adaption rule for fair coexistence with Wi-Fi. </w:t>
      </w:r>
      <w:r>
        <w:rPr>
          <w:rFonts w:ascii="Times New Roman" w:hAnsi="Times New Roman"/>
          <w:szCs w:val="20"/>
          <w:lang w:val="en-US"/>
        </w:rPr>
        <w:t xml:space="preserve">Based on the discussion, </w:t>
      </w:r>
      <w:r w:rsidR="008224E8">
        <w:rPr>
          <w:rFonts w:ascii="Times New Roman" w:hAnsi="Times New Roman"/>
          <w:szCs w:val="20"/>
        </w:rPr>
        <w:t xml:space="preserve">the following </w:t>
      </w:r>
      <w:r w:rsidR="00FC0179">
        <w:rPr>
          <w:rFonts w:ascii="Times New Roman" w:hAnsi="Times New Roman"/>
          <w:szCs w:val="20"/>
        </w:rPr>
        <w:t xml:space="preserve">observation and </w:t>
      </w:r>
      <w:r w:rsidR="00EC4BA9">
        <w:rPr>
          <w:rFonts w:ascii="Times New Roman" w:hAnsi="Times New Roman"/>
          <w:szCs w:val="20"/>
        </w:rPr>
        <w:t>proposal</w:t>
      </w:r>
      <w:r w:rsidR="009E3C8D">
        <w:rPr>
          <w:rFonts w:ascii="Times New Roman" w:hAnsi="Times New Roman"/>
          <w:szCs w:val="20"/>
        </w:rPr>
        <w:t>s</w:t>
      </w:r>
      <w:r w:rsidR="00EC4BA9">
        <w:rPr>
          <w:rFonts w:ascii="Times New Roman" w:hAnsi="Times New Roman"/>
          <w:szCs w:val="20"/>
        </w:rPr>
        <w:t xml:space="preserve"> </w:t>
      </w:r>
      <w:r w:rsidR="009E3C8D">
        <w:rPr>
          <w:rFonts w:ascii="Times New Roman" w:hAnsi="Times New Roman"/>
          <w:szCs w:val="20"/>
        </w:rPr>
        <w:t>are</w:t>
      </w:r>
      <w:r w:rsidR="00EC4BA9">
        <w:rPr>
          <w:rFonts w:ascii="Times New Roman" w:hAnsi="Times New Roman"/>
          <w:szCs w:val="20"/>
        </w:rPr>
        <w:t xml:space="preserve"> drawn</w:t>
      </w:r>
      <w:r w:rsidR="008224E8">
        <w:rPr>
          <w:rFonts w:ascii="Times New Roman" w:hAnsi="Times New Roman"/>
          <w:szCs w:val="20"/>
        </w:rPr>
        <w:t>.</w:t>
      </w:r>
    </w:p>
    <w:p w14:paraId="0D01980C" w14:textId="37B4F62C" w:rsidR="009E3C8D" w:rsidRPr="00D95A44" w:rsidRDefault="009E3C8D" w:rsidP="009E3C8D">
      <w:pPr>
        <w:spacing w:before="240"/>
        <w:jc w:val="both"/>
        <w:rPr>
          <w:rFonts w:ascii="Times New Roman" w:hAnsi="Times New Roman"/>
          <w:i/>
          <w:szCs w:val="20"/>
        </w:rPr>
      </w:pPr>
      <w:r w:rsidRPr="00D95A44">
        <w:rPr>
          <w:rFonts w:ascii="Times New Roman" w:hAnsi="Times New Roman"/>
          <w:b/>
          <w:i/>
          <w:szCs w:val="20"/>
        </w:rPr>
        <w:t>Observation</w:t>
      </w:r>
      <w:r w:rsidRPr="00D95A44">
        <w:rPr>
          <w:rFonts w:ascii="Times New Roman" w:hAnsi="Times New Roman"/>
          <w:i/>
          <w:szCs w:val="20"/>
        </w:rPr>
        <w:t xml:space="preserve">: </w:t>
      </w:r>
      <w:r w:rsidR="004C43DC" w:rsidRPr="004C43DC">
        <w:rPr>
          <w:rFonts w:ascii="Times New Roman" w:hAnsi="Times New Roman"/>
          <w:i/>
          <w:szCs w:val="20"/>
        </w:rPr>
        <w:t>LAA ED threshold of -67dBm would be a reasonable choice from the average channel access delay perspective, while LAA ED threshold of -77dBm would be a reasonable choice from the average UPT perspective</w:t>
      </w:r>
      <w:r w:rsidRPr="00D95A44">
        <w:rPr>
          <w:rFonts w:ascii="Times New Roman" w:hAnsi="Times New Roman"/>
          <w:i/>
          <w:szCs w:val="20"/>
        </w:rPr>
        <w:t xml:space="preserve">. </w:t>
      </w:r>
    </w:p>
    <w:p w14:paraId="4E22180D" w14:textId="4DB45C9F" w:rsidR="009E3C8D" w:rsidRDefault="009E3C8D" w:rsidP="009E3C8D">
      <w:pPr>
        <w:spacing w:before="240"/>
        <w:jc w:val="both"/>
        <w:rPr>
          <w:rFonts w:ascii="Times New Roman" w:hAnsi="Times New Roman"/>
          <w:i/>
          <w:szCs w:val="20"/>
        </w:rPr>
      </w:pPr>
      <w:r w:rsidRPr="009E3C8D">
        <w:rPr>
          <w:rFonts w:ascii="Times New Roman" w:hAnsi="Times New Roman"/>
          <w:b/>
          <w:i/>
          <w:szCs w:val="20"/>
        </w:rPr>
        <w:lastRenderedPageBreak/>
        <w:t>Proposal</w:t>
      </w:r>
      <w:r w:rsidR="00C329AD">
        <w:rPr>
          <w:rFonts w:ascii="Times New Roman" w:hAnsi="Times New Roman"/>
          <w:b/>
          <w:i/>
          <w:szCs w:val="20"/>
        </w:rPr>
        <w:t xml:space="preserve"> principle of </w:t>
      </w:r>
      <w:r w:rsidR="00C329AD" w:rsidRPr="009E3C8D">
        <w:rPr>
          <w:rFonts w:ascii="Times New Roman" w:hAnsi="Times New Roman"/>
          <w:b/>
          <w:i/>
          <w:szCs w:val="20"/>
        </w:rPr>
        <w:t>ED threshold</w:t>
      </w:r>
      <w:r w:rsidR="00C329AD">
        <w:rPr>
          <w:rFonts w:ascii="Times New Roman" w:hAnsi="Times New Roman"/>
          <w:b/>
          <w:i/>
          <w:szCs w:val="20"/>
        </w:rPr>
        <w:t xml:space="preserve"> adaptation rule</w:t>
      </w:r>
      <w:r w:rsidR="00C329AD" w:rsidRPr="009E3C8D">
        <w:rPr>
          <w:rFonts w:ascii="Times New Roman" w:hAnsi="Times New Roman"/>
          <w:b/>
          <w:i/>
          <w:szCs w:val="20"/>
        </w:rPr>
        <w:t xml:space="preserve"> for LAA</w:t>
      </w:r>
      <w:r w:rsidR="00C329AD">
        <w:rPr>
          <w:rFonts w:ascii="Times New Roman" w:hAnsi="Times New Roman"/>
          <w:b/>
          <w:i/>
          <w:szCs w:val="20"/>
        </w:rPr>
        <w:t xml:space="preserve"> to transmit PDSCH</w:t>
      </w:r>
      <w:r w:rsidRPr="009E3C8D">
        <w:rPr>
          <w:rFonts w:ascii="Times New Roman" w:hAnsi="Times New Roman"/>
          <w:i/>
          <w:szCs w:val="20"/>
        </w:rPr>
        <w:t xml:space="preserve">: </w:t>
      </w:r>
      <w:r w:rsidR="00C329AD" w:rsidRPr="00D95A44">
        <w:rPr>
          <w:rFonts w:ascii="Times New Roman" w:hAnsi="Times New Roman"/>
          <w:i/>
          <w:szCs w:val="20"/>
          <w:lang w:val="en-US"/>
        </w:rPr>
        <w:t>LAA max ED threshold is -62dBm in the scenarios with no coexistence issue, while it is -72dBm in the scenarios of coexisting with Wi-Fi</w:t>
      </w:r>
      <w:r w:rsidRPr="009E3C8D">
        <w:rPr>
          <w:rFonts w:ascii="Times New Roman" w:hAnsi="Times New Roman"/>
          <w:i/>
          <w:szCs w:val="20"/>
        </w:rPr>
        <w:t>.</w:t>
      </w:r>
    </w:p>
    <w:p w14:paraId="3B34D279" w14:textId="384273E5" w:rsidR="00B815DC" w:rsidRPr="009E3C8D" w:rsidRDefault="00C329AD" w:rsidP="005B0117">
      <w:pPr>
        <w:spacing w:before="240"/>
        <w:jc w:val="both"/>
        <w:rPr>
          <w:rFonts w:ascii="Times New Roman" w:hAnsi="Times New Roman"/>
          <w:b/>
          <w:i/>
          <w:szCs w:val="20"/>
        </w:rPr>
      </w:pPr>
      <w:r>
        <w:rPr>
          <w:rFonts w:ascii="Times New Roman" w:hAnsi="Times New Roman"/>
          <w:b/>
          <w:i/>
          <w:szCs w:val="20"/>
        </w:rPr>
        <w:t>Detailed</w:t>
      </w:r>
      <w:r w:rsidR="00B815DC" w:rsidRPr="009E3C8D">
        <w:rPr>
          <w:rFonts w:ascii="Times New Roman" w:hAnsi="Times New Roman"/>
          <w:b/>
          <w:i/>
          <w:szCs w:val="20"/>
        </w:rPr>
        <w:t xml:space="preserve"> ED threshold</w:t>
      </w:r>
      <w:r w:rsidR="009E3C8D">
        <w:rPr>
          <w:rFonts w:ascii="Times New Roman" w:hAnsi="Times New Roman"/>
          <w:b/>
          <w:i/>
          <w:szCs w:val="20"/>
        </w:rPr>
        <w:t xml:space="preserve"> adaptation rule</w:t>
      </w:r>
      <w:r w:rsidR="00B815DC" w:rsidRPr="009E3C8D">
        <w:rPr>
          <w:rFonts w:ascii="Times New Roman" w:hAnsi="Times New Roman"/>
          <w:b/>
          <w:i/>
          <w:szCs w:val="20"/>
        </w:rPr>
        <w:t xml:space="preserve"> for LAA</w:t>
      </w:r>
      <w:r w:rsidR="009E3C8D">
        <w:rPr>
          <w:rFonts w:ascii="Times New Roman" w:hAnsi="Times New Roman"/>
          <w:b/>
          <w:i/>
          <w:szCs w:val="20"/>
        </w:rPr>
        <w:t xml:space="preserve"> to transmit PDSCH</w:t>
      </w:r>
    </w:p>
    <w:p w14:paraId="773498A0" w14:textId="44514BD6" w:rsidR="00B815DC" w:rsidRDefault="00B815DC" w:rsidP="00A56CF8">
      <w:pPr>
        <w:pStyle w:val="LGTdoc1"/>
        <w:numPr>
          <w:ilvl w:val="0"/>
          <w:numId w:val="8"/>
        </w:numPr>
        <w:spacing w:beforeLines="0" w:before="12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If </w:t>
      </w:r>
      <w:proofErr w:type="spellStart"/>
      <w:r>
        <w:rPr>
          <w:b w:val="0"/>
          <w:kern w:val="2"/>
          <w:sz w:val="20"/>
        </w:rPr>
        <w:t>eNB</w:t>
      </w:r>
      <w:proofErr w:type="spellEnd"/>
      <w:r>
        <w:rPr>
          <w:b w:val="0"/>
          <w:kern w:val="2"/>
          <w:sz w:val="20"/>
        </w:rPr>
        <w:t xml:space="preserve"> is able to detect the start and duration of Wi-Fi transmissions at a received energy level of -82dBm (over a 20MHz </w:t>
      </w:r>
      <w:r w:rsidRPr="00B815DC">
        <w:rPr>
          <w:b w:val="0"/>
          <w:kern w:val="2"/>
          <w:sz w:val="20"/>
        </w:rPr>
        <w:t>channel) and that can avoid transmitting during such ongoing IEEE 802.11n/ac transmissions</w:t>
      </w:r>
      <w:r>
        <w:rPr>
          <w:b w:val="0"/>
          <w:kern w:val="2"/>
          <w:sz w:val="20"/>
        </w:rPr>
        <w:t>, OR</w:t>
      </w:r>
    </w:p>
    <w:p w14:paraId="3637CCF3" w14:textId="42BC791B" w:rsidR="00B815DC" w:rsidRDefault="00B815DC" w:rsidP="00A56CF8">
      <w:pPr>
        <w:pStyle w:val="LGTdoc1"/>
        <w:numPr>
          <w:ilvl w:val="0"/>
          <w:numId w:val="8"/>
        </w:numPr>
        <w:spacing w:beforeLines="0" w:before="12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If it is known that there is no co-existing Wi-Fi networks on the same carrier, OR</w:t>
      </w:r>
    </w:p>
    <w:p w14:paraId="4200F2F0" w14:textId="24BEEC9F" w:rsidR="00B815DC" w:rsidRDefault="00B815DC" w:rsidP="00A56CF8">
      <w:pPr>
        <w:pStyle w:val="LGTdoc1"/>
        <w:numPr>
          <w:ilvl w:val="0"/>
          <w:numId w:val="8"/>
        </w:numPr>
        <w:spacing w:beforeLines="0" w:before="12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If </w:t>
      </w:r>
      <w:proofErr w:type="spellStart"/>
      <w:r>
        <w:rPr>
          <w:b w:val="0"/>
          <w:kern w:val="2"/>
          <w:sz w:val="20"/>
        </w:rPr>
        <w:t>eNB</w:t>
      </w:r>
      <w:proofErr w:type="spellEnd"/>
      <w:r>
        <w:rPr>
          <w:b w:val="0"/>
          <w:kern w:val="2"/>
          <w:sz w:val="20"/>
        </w:rPr>
        <w:t xml:space="preserve"> is able to detect Wi-Fi transmissions at a received energy level of -82dBm (over a 20MHz </w:t>
      </w:r>
      <w:r w:rsidRPr="00B815DC">
        <w:rPr>
          <w:b w:val="0"/>
          <w:kern w:val="2"/>
          <w:sz w:val="20"/>
        </w:rPr>
        <w:t>channel)</w:t>
      </w:r>
      <w:r>
        <w:rPr>
          <w:b w:val="0"/>
          <w:kern w:val="2"/>
          <w:sz w:val="20"/>
        </w:rPr>
        <w:t xml:space="preserve"> and if no Wi-Fi transmission has been detected for the past one second, then for the </w:t>
      </w:r>
      <w:r w:rsidR="00A164C3">
        <w:rPr>
          <w:b w:val="0"/>
          <w:kern w:val="2"/>
          <w:sz w:val="20"/>
        </w:rPr>
        <w:t xml:space="preserve">next </w:t>
      </w:r>
      <w:r>
        <w:rPr>
          <w:b w:val="0"/>
          <w:kern w:val="2"/>
          <w:sz w:val="20"/>
        </w:rPr>
        <w:t>one second,</w:t>
      </w:r>
    </w:p>
    <w:p w14:paraId="5E80E8EE" w14:textId="4B88432A" w:rsidR="00B815DC" w:rsidRDefault="00B815DC" w:rsidP="00A56CF8">
      <w:pPr>
        <w:pStyle w:val="LGTdoc1"/>
        <w:numPr>
          <w:ilvl w:val="1"/>
          <w:numId w:val="8"/>
        </w:numPr>
        <w:spacing w:beforeLines="0" w:before="12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Max ED threshold for LAA is </w:t>
      </w:r>
      <w:r w:rsidRPr="00B815DC">
        <w:rPr>
          <w:kern w:val="2"/>
          <w:sz w:val="20"/>
        </w:rPr>
        <w:t>-62dBm</w:t>
      </w:r>
      <w:r>
        <w:rPr>
          <w:b w:val="0"/>
          <w:kern w:val="2"/>
          <w:sz w:val="20"/>
        </w:rPr>
        <w:t>/20MHz.</w:t>
      </w:r>
    </w:p>
    <w:p w14:paraId="0A738F72" w14:textId="2AB1F6E1" w:rsidR="00B815DC" w:rsidRPr="00B815DC" w:rsidRDefault="00B815DC" w:rsidP="00A56CF8">
      <w:pPr>
        <w:pStyle w:val="LGTdoc1"/>
        <w:numPr>
          <w:ilvl w:val="0"/>
          <w:numId w:val="8"/>
        </w:numPr>
        <w:spacing w:beforeLines="0" w:before="120" w:after="6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Otherwise, </w:t>
      </w:r>
      <w:r w:rsidR="009E3C8D">
        <w:rPr>
          <w:b w:val="0"/>
          <w:kern w:val="2"/>
          <w:sz w:val="20"/>
        </w:rPr>
        <w:t>M</w:t>
      </w:r>
      <w:r>
        <w:rPr>
          <w:b w:val="0"/>
          <w:kern w:val="2"/>
          <w:sz w:val="20"/>
        </w:rPr>
        <w:t xml:space="preserve">ax ED threshold for LAA is </w:t>
      </w:r>
      <w:r w:rsidRPr="00B815DC">
        <w:rPr>
          <w:kern w:val="2"/>
          <w:sz w:val="20"/>
        </w:rPr>
        <w:t>-72dBm</w:t>
      </w:r>
      <w:r>
        <w:rPr>
          <w:b w:val="0"/>
          <w:kern w:val="2"/>
          <w:sz w:val="20"/>
        </w:rPr>
        <w:t>/20MHz</w:t>
      </w:r>
      <w:r w:rsidR="00A164C3">
        <w:rPr>
          <w:b w:val="0"/>
          <w:kern w:val="2"/>
          <w:sz w:val="20"/>
        </w:rPr>
        <w:t>.</w:t>
      </w:r>
    </w:p>
    <w:p w14:paraId="31D903E7" w14:textId="77777777" w:rsidR="00B815DC" w:rsidRDefault="00B815DC" w:rsidP="00B815DC">
      <w:pPr>
        <w:pStyle w:val="LGTdoc1"/>
        <w:spacing w:beforeLines="0" w:before="60" w:after="0" w:afterAutospacing="0"/>
        <w:rPr>
          <w:rFonts w:eastAsia="Times New Roman"/>
          <w:sz w:val="22"/>
          <w:szCs w:val="22"/>
          <w:lang w:eastAsia="zh-CN"/>
        </w:rPr>
      </w:pPr>
    </w:p>
    <w:p w14:paraId="4DDC898F" w14:textId="77777777" w:rsidR="009E3C8D" w:rsidRPr="004D09E9" w:rsidRDefault="009E3C8D" w:rsidP="00B815DC">
      <w:pPr>
        <w:pStyle w:val="LGTdoc1"/>
        <w:spacing w:beforeLines="0" w:before="60" w:after="0" w:afterAutospacing="0"/>
        <w:rPr>
          <w:rFonts w:eastAsia="Times New Roman"/>
          <w:sz w:val="16"/>
          <w:szCs w:val="22"/>
          <w:lang w:eastAsia="zh-CN"/>
        </w:rPr>
      </w:pPr>
    </w:p>
    <w:p w14:paraId="3B643227" w14:textId="766220C8" w:rsidR="00590578" w:rsidRPr="00590578" w:rsidRDefault="00D975DE" w:rsidP="00590578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5D47A8">
        <w:rPr>
          <w:color w:val="000000"/>
        </w:rPr>
        <w:t>References</w:t>
      </w:r>
    </w:p>
    <w:p w14:paraId="308D22C5" w14:textId="0318291A" w:rsidR="00282D59" w:rsidRPr="00282D59" w:rsidRDefault="00282D59" w:rsidP="00282D59">
      <w:pPr>
        <w:pStyle w:val="Heading1"/>
        <w:shd w:val="clear" w:color="auto" w:fill="FFFFFF"/>
        <w:spacing w:before="0" w:after="0"/>
        <w:ind w:left="1425"/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</w:pPr>
      <w:r w:rsidRPr="00282D59"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  <w:t>Hz</w:t>
      </w:r>
    </w:p>
    <w:p w14:paraId="4AA7EF1F" w14:textId="06B647ED" w:rsidR="00590578" w:rsidRPr="00590578" w:rsidRDefault="00C54855" w:rsidP="00590578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282D59">
        <w:rPr>
          <w:rFonts w:ascii="Times New Roman" w:hAnsi="Times New Roman"/>
          <w:kern w:val="2"/>
          <w:szCs w:val="20"/>
        </w:rPr>
        <w:t>3GPP TR 36.889, “</w:t>
      </w:r>
      <w:r w:rsidRPr="00282D59">
        <w:rPr>
          <w:rFonts w:ascii="Times New Roman" w:eastAsia="MS Mincho" w:hAnsi="Times New Roman"/>
          <w:szCs w:val="20"/>
          <w:lang w:eastAsia="ja-JP"/>
        </w:rPr>
        <w:t>Study on Licensed-Assisted Access to Unlicensed Spectrum”</w:t>
      </w:r>
    </w:p>
    <w:p w14:paraId="1DE094E2" w14:textId="557F10D9" w:rsidR="00590578" w:rsidRPr="00B815DC" w:rsidRDefault="00590578" w:rsidP="00590578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DC1C2F">
        <w:rPr>
          <w:rFonts w:asciiTheme="majorHAnsi" w:hAnsiTheme="majorHAnsi" w:cstheme="majorHAnsi"/>
          <w:bCs/>
          <w:kern w:val="2"/>
          <w:szCs w:val="20"/>
        </w:rPr>
        <w:t>R1-</w:t>
      </w:r>
      <w:r w:rsidRPr="00590578">
        <w:rPr>
          <w:rFonts w:ascii="Times New Roman" w:hAnsi="Times New Roman"/>
          <w:kern w:val="2"/>
          <w:szCs w:val="20"/>
        </w:rPr>
        <w:t>155310, “Energy detection threshold for LAA”, 3GPP TSG RAN</w:t>
      </w:r>
      <w:r w:rsidRPr="00DC1C2F">
        <w:rPr>
          <w:rFonts w:asciiTheme="majorHAnsi" w:hAnsiTheme="majorHAnsi" w:cstheme="majorHAnsi"/>
          <w:kern w:val="2"/>
          <w:szCs w:val="20"/>
          <w:lang w:val="en-US"/>
        </w:rPr>
        <w:t xml:space="preserve"> WG1, #82</w:t>
      </w:r>
      <w:r>
        <w:rPr>
          <w:rFonts w:asciiTheme="majorHAnsi" w:hAnsiTheme="majorHAnsi" w:cstheme="majorHAnsi"/>
          <w:kern w:val="2"/>
          <w:szCs w:val="20"/>
          <w:lang w:val="en-US"/>
        </w:rPr>
        <w:t>bis</w:t>
      </w:r>
      <w:r w:rsidRPr="00DC1C2F">
        <w:rPr>
          <w:rFonts w:asciiTheme="majorHAnsi" w:hAnsiTheme="majorHAnsi" w:cstheme="majorHAnsi"/>
          <w:kern w:val="2"/>
          <w:szCs w:val="20"/>
          <w:lang w:val="en-US"/>
        </w:rPr>
        <w:t xml:space="preserve">, </w:t>
      </w:r>
      <w:r>
        <w:rPr>
          <w:rFonts w:asciiTheme="majorHAnsi" w:hAnsiTheme="majorHAnsi" w:cstheme="majorHAnsi"/>
          <w:bCs/>
          <w:kern w:val="2"/>
          <w:szCs w:val="20"/>
          <w:lang w:val="en-US"/>
        </w:rPr>
        <w:t>Intel Corporation.</w:t>
      </w:r>
    </w:p>
    <w:p w14:paraId="40B06552" w14:textId="77777777" w:rsidR="00B815DC" w:rsidRPr="00467DC5" w:rsidRDefault="00B815DC" w:rsidP="00B815DC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 w:val="16"/>
          <w:szCs w:val="20"/>
        </w:rPr>
      </w:pPr>
    </w:p>
    <w:p w14:paraId="4A2BE496" w14:textId="76D0A4CF" w:rsidR="00B815DC" w:rsidRDefault="00B815DC" w:rsidP="00B815DC">
      <w:pPr>
        <w:pStyle w:val="Heading1"/>
        <w:numPr>
          <w:ilvl w:val="0"/>
          <w:numId w:val="0"/>
        </w:numPr>
        <w:jc w:val="both"/>
        <w:rPr>
          <w:rFonts w:asciiTheme="majorHAnsi" w:hAnsiTheme="majorHAnsi" w:cstheme="majorHAnsi"/>
          <w:kern w:val="2"/>
          <w:szCs w:val="20"/>
        </w:rPr>
      </w:pPr>
      <w:r>
        <w:rPr>
          <w:color w:val="000000"/>
        </w:rPr>
        <w:t>Appendix: Simulation Assumptions</w:t>
      </w:r>
    </w:p>
    <w:p w14:paraId="210CE6C3" w14:textId="77777777" w:rsidR="00B815DC" w:rsidRDefault="00B815DC" w:rsidP="009E3C8D">
      <w:pPr>
        <w:pStyle w:val="LGTdoc1"/>
        <w:numPr>
          <w:ilvl w:val="0"/>
          <w:numId w:val="8"/>
        </w:numPr>
        <w:spacing w:beforeLines="0" w:before="24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it is stated otherwise, our performance evaluation methodology complies with TR 36.889 [1].</w:t>
      </w:r>
    </w:p>
    <w:p w14:paraId="06FD7E71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Indoor/outdoor scenario [1]</w:t>
      </w:r>
    </w:p>
    <w:p w14:paraId="45E85FFC" w14:textId="0256AEE9" w:rsidR="00B815DC" w:rsidRDefault="00D95A44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2</w:t>
      </w:r>
      <w:r w:rsidR="00B815DC">
        <w:rPr>
          <w:b w:val="0"/>
          <w:kern w:val="2"/>
          <w:sz w:val="20"/>
        </w:rPr>
        <w:t>0 UEs per operator</w:t>
      </w:r>
    </w:p>
    <w:p w14:paraId="7EB72374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FTP only traffic: FTP file size of 0.5 MB </w:t>
      </w:r>
    </w:p>
    <w:p w14:paraId="52D82255" w14:textId="77777777" w:rsidR="00B815DC" w:rsidRDefault="00B815DC" w:rsidP="00B815DC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The Wi-Fi network not being replaced by an LAA network has DL and UL traffic with 80:20 traffic ratio.</w:t>
      </w:r>
    </w:p>
    <w:p w14:paraId="48AA0732" w14:textId="77777777" w:rsidR="00B815DC" w:rsidRDefault="00B815DC" w:rsidP="00B815DC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The Wi-Fi network being replaced by an LAA network and the LAA network have DL only traffic. </w:t>
      </w:r>
    </w:p>
    <w:p w14:paraId="4A51A56A" w14:textId="3943BDAF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BO: about 70% (to reflect a high loading condition)</w:t>
      </w:r>
    </w:p>
    <w:p w14:paraId="18B4718E" w14:textId="77777777" w:rsidR="009E3C8D" w:rsidRPr="00467DC5" w:rsidRDefault="009E3C8D" w:rsidP="009E3C8D">
      <w:pPr>
        <w:pStyle w:val="LGTdoc1"/>
        <w:spacing w:beforeLines="0" w:before="60" w:after="0" w:afterAutospacing="0"/>
        <w:ind w:left="720"/>
        <w:rPr>
          <w:b w:val="0"/>
          <w:kern w:val="2"/>
          <w:sz w:val="16"/>
        </w:rPr>
      </w:pPr>
    </w:p>
    <w:p w14:paraId="3DE2EDB8" w14:textId="77777777" w:rsidR="00B815DC" w:rsidRPr="0081441F" w:rsidRDefault="00B815DC" w:rsidP="00B815DC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LAA</w:t>
      </w:r>
      <w:r>
        <w:rPr>
          <w:szCs w:val="20"/>
        </w:rPr>
        <w:t xml:space="preserve"> </w:t>
      </w:r>
    </w:p>
    <w:p w14:paraId="45C67C8B" w14:textId="77777777" w:rsidR="00B815DC" w:rsidRPr="0081441F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Initial CCA duration and extended CCA defer period: 34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 xml:space="preserve">s </w:t>
      </w:r>
    </w:p>
    <w:p w14:paraId="6AA4AC06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proofErr w:type="spellStart"/>
      <w:r w:rsidRPr="0081441F">
        <w:rPr>
          <w:b w:val="0"/>
          <w:kern w:val="2"/>
          <w:sz w:val="20"/>
        </w:rPr>
        <w:t>eCCA</w:t>
      </w:r>
      <w:proofErr w:type="spellEnd"/>
      <w:r w:rsidRPr="0081441F">
        <w:rPr>
          <w:b w:val="0"/>
          <w:kern w:val="2"/>
          <w:sz w:val="20"/>
        </w:rPr>
        <w:t xml:space="preserve"> slot duration: 9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>s</w:t>
      </w:r>
    </w:p>
    <w:p w14:paraId="4A683F9D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ED threshold: variable</w:t>
      </w:r>
    </w:p>
    <w:p w14:paraId="1C5D5748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CW adaptation </w:t>
      </w:r>
    </w:p>
    <w:p w14:paraId="43EA388D" w14:textId="77777777" w:rsidR="00B815DC" w:rsidRDefault="00B815DC" w:rsidP="00B815DC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CW size set: {16, 32, 64}</w:t>
      </w:r>
    </w:p>
    <w:p w14:paraId="0B88596F" w14:textId="77777777" w:rsidR="00B815DC" w:rsidRPr="00EC4BA9" w:rsidRDefault="00B815DC" w:rsidP="00B815DC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</w:t>
      </w:r>
      <w:r w:rsidRPr="00EC4BA9">
        <w:rPr>
          <w:b w:val="0"/>
          <w:kern w:val="2"/>
          <w:sz w:val="20"/>
        </w:rPr>
        <w:t xml:space="preserve">f </w:t>
      </w:r>
      <w:r>
        <w:rPr>
          <w:b w:val="0"/>
          <w:kern w:val="2"/>
          <w:sz w:val="20"/>
        </w:rPr>
        <w:t xml:space="preserve">10% NACK in the latest DL burst, </w:t>
      </w:r>
      <w:r w:rsidRPr="00EC4BA9">
        <w:rPr>
          <w:b w:val="0"/>
          <w:kern w:val="2"/>
          <w:sz w:val="20"/>
        </w:rPr>
        <w:t>CW = min(2∙</w:t>
      </w:r>
      <w:r w:rsidRPr="00EC4BA9">
        <w:rPr>
          <w:b w:val="0"/>
          <w:i/>
          <w:kern w:val="2"/>
          <w:sz w:val="20"/>
        </w:rPr>
        <w:t>CW</w:t>
      </w:r>
      <w:r w:rsidRPr="00EC4BA9">
        <w:rPr>
          <w:b w:val="0"/>
          <w:kern w:val="2"/>
          <w:sz w:val="20"/>
        </w:rPr>
        <w:t xml:space="preserve">, </w:t>
      </w:r>
      <w:proofErr w:type="spellStart"/>
      <w:r w:rsidRPr="00EC4BA9">
        <w:rPr>
          <w:b w:val="0"/>
          <w:kern w:val="2"/>
          <w:sz w:val="20"/>
        </w:rPr>
        <w:t>CW</w:t>
      </w:r>
      <w:r w:rsidRPr="00EC4BA9">
        <w:rPr>
          <w:b w:val="0"/>
          <w:kern w:val="2"/>
          <w:sz w:val="16"/>
        </w:rPr>
        <w:t>max</w:t>
      </w:r>
      <w:proofErr w:type="spellEnd"/>
      <w:r w:rsidRPr="00EC4BA9">
        <w:rPr>
          <w:b w:val="0"/>
          <w:kern w:val="2"/>
          <w:sz w:val="20"/>
        </w:rPr>
        <w:t xml:space="preserve">), </w:t>
      </w:r>
    </w:p>
    <w:p w14:paraId="08DBB37F" w14:textId="77777777" w:rsidR="00B815DC" w:rsidRPr="00EC4BA9" w:rsidRDefault="00B815DC" w:rsidP="00B815DC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EC4BA9">
        <w:rPr>
          <w:b w:val="0"/>
          <w:kern w:val="2"/>
          <w:sz w:val="20"/>
        </w:rPr>
        <w:t xml:space="preserve">Otherwise, reset to </w:t>
      </w:r>
      <w:proofErr w:type="spellStart"/>
      <w:r w:rsidRPr="00EC4BA9">
        <w:rPr>
          <w:b w:val="0"/>
          <w:kern w:val="2"/>
          <w:sz w:val="20"/>
        </w:rPr>
        <w:t>CWmin</w:t>
      </w:r>
      <w:proofErr w:type="spellEnd"/>
      <w:r w:rsidRPr="00EC4BA9">
        <w:rPr>
          <w:b w:val="0"/>
          <w:kern w:val="2"/>
          <w:sz w:val="20"/>
        </w:rPr>
        <w:t xml:space="preserve">.  </w:t>
      </w:r>
    </w:p>
    <w:p w14:paraId="6F81BD24" w14:textId="77777777" w:rsidR="00B815DC" w:rsidRPr="0081441F" w:rsidRDefault="00B815DC" w:rsidP="00B815DC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</w:t>
      </w:r>
      <w:r w:rsidRPr="00EC4BA9">
        <w:rPr>
          <w:b w:val="0"/>
          <w:kern w:val="2"/>
          <w:sz w:val="20"/>
        </w:rPr>
        <w:t>f the maximum CWS is used for K</w:t>
      </w:r>
      <w:r>
        <w:rPr>
          <w:b w:val="0"/>
          <w:kern w:val="2"/>
          <w:sz w:val="20"/>
        </w:rPr>
        <w:t>=3</w:t>
      </w:r>
      <w:r w:rsidRPr="00EC4BA9">
        <w:rPr>
          <w:b w:val="0"/>
          <w:kern w:val="2"/>
          <w:sz w:val="20"/>
        </w:rPr>
        <w:t xml:space="preserve"> consecutive </w:t>
      </w:r>
      <w:proofErr w:type="spellStart"/>
      <w:r w:rsidRPr="00EC4BA9">
        <w:rPr>
          <w:b w:val="0"/>
          <w:kern w:val="2"/>
          <w:sz w:val="20"/>
        </w:rPr>
        <w:t>eCCA</w:t>
      </w:r>
      <w:proofErr w:type="spellEnd"/>
      <w:r w:rsidRPr="00EC4BA9">
        <w:rPr>
          <w:b w:val="0"/>
          <w:kern w:val="2"/>
          <w:sz w:val="20"/>
        </w:rPr>
        <w:t> for transmission</w:t>
      </w:r>
      <w:r>
        <w:rPr>
          <w:b w:val="0"/>
          <w:kern w:val="2"/>
          <w:sz w:val="20"/>
        </w:rPr>
        <w:t xml:space="preserve">, reset to </w:t>
      </w:r>
      <w:proofErr w:type="spellStart"/>
      <w:r>
        <w:rPr>
          <w:b w:val="0"/>
          <w:kern w:val="2"/>
          <w:sz w:val="20"/>
        </w:rPr>
        <w:t>CWmin</w:t>
      </w:r>
      <w:proofErr w:type="spellEnd"/>
      <w:r>
        <w:rPr>
          <w:b w:val="0"/>
          <w:kern w:val="2"/>
          <w:sz w:val="20"/>
        </w:rPr>
        <w:t>.</w:t>
      </w:r>
    </w:p>
    <w:p w14:paraId="5F41FC25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Max burst length: 4 </w:t>
      </w:r>
      <w:proofErr w:type="spellStart"/>
      <w:r w:rsidRPr="0081441F">
        <w:rPr>
          <w:b w:val="0"/>
          <w:kern w:val="2"/>
          <w:sz w:val="20"/>
        </w:rPr>
        <w:t>msec</w:t>
      </w:r>
      <w:proofErr w:type="spellEnd"/>
    </w:p>
    <w:p w14:paraId="01731134" w14:textId="77777777" w:rsidR="00B815DC" w:rsidRPr="00467DC5" w:rsidRDefault="00B815DC" w:rsidP="00B815DC">
      <w:pPr>
        <w:pStyle w:val="LGTdoc1"/>
        <w:spacing w:beforeLines="0" w:after="0" w:afterAutospacing="0"/>
        <w:rPr>
          <w:b w:val="0"/>
          <w:kern w:val="2"/>
          <w:sz w:val="16"/>
        </w:rPr>
      </w:pPr>
    </w:p>
    <w:p w14:paraId="3667B1BC" w14:textId="77777777" w:rsidR="00B815DC" w:rsidRDefault="00B815DC" w:rsidP="00B815DC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 xml:space="preserve">Wi-Fi </w:t>
      </w:r>
    </w:p>
    <w:p w14:paraId="431A5BD4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DL CL-MIMO </w:t>
      </w:r>
    </w:p>
    <w:p w14:paraId="6541B3D9" w14:textId="77777777" w:rsidR="00B815DC" w:rsidRPr="0081441F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UL OL-MIMO</w:t>
      </w:r>
    </w:p>
    <w:p w14:paraId="249D71E3" w14:textId="77777777" w:rsidR="00B815DC" w:rsidRPr="0081441F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Short GI of 400ns</w:t>
      </w:r>
    </w:p>
    <w:p w14:paraId="4726D413" w14:textId="77777777" w:rsidR="00B815DC" w:rsidRDefault="00B815DC" w:rsidP="00B815DC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No </w:t>
      </w:r>
      <w:r w:rsidRPr="0081441F">
        <w:rPr>
          <w:b w:val="0"/>
          <w:kern w:val="2"/>
          <w:sz w:val="20"/>
        </w:rPr>
        <w:t>RTS/CTS</w:t>
      </w:r>
      <w:r w:rsidRPr="005C15BC">
        <w:rPr>
          <w:b w:val="0"/>
          <w:kern w:val="2"/>
          <w:sz w:val="20"/>
        </w:rPr>
        <w:t xml:space="preserve"> </w:t>
      </w:r>
    </w:p>
    <w:p w14:paraId="1257E5F0" w14:textId="3693F85B" w:rsidR="00B815DC" w:rsidRDefault="00B815DC" w:rsidP="00D95A44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D95A44">
        <w:rPr>
          <w:b w:val="0"/>
          <w:kern w:val="2"/>
          <w:sz w:val="20"/>
        </w:rPr>
        <w:t>Maximum CW size: 64 for AP and 1024 for STA</w:t>
      </w:r>
    </w:p>
    <w:p w14:paraId="3A88059E" w14:textId="56F9E3C6" w:rsidR="008C6C86" w:rsidRPr="00CA229E" w:rsidRDefault="00D95A44" w:rsidP="00CA229E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bookmarkStart w:id="1" w:name="_GoBack"/>
      <w:bookmarkEnd w:id="1"/>
      <w:r w:rsidRPr="00CA229E">
        <w:rPr>
          <w:b w:val="0"/>
          <w:kern w:val="2"/>
          <w:sz w:val="20"/>
        </w:rPr>
        <w:t xml:space="preserve">Max TXOP: 4 </w:t>
      </w:r>
      <w:proofErr w:type="spellStart"/>
      <w:r w:rsidRPr="00CA229E">
        <w:rPr>
          <w:b w:val="0"/>
          <w:kern w:val="2"/>
          <w:sz w:val="20"/>
        </w:rPr>
        <w:t>msec</w:t>
      </w:r>
      <w:proofErr w:type="spellEnd"/>
    </w:p>
    <w:sectPr w:rsidR="008C6C86" w:rsidRPr="00CA229E" w:rsidSect="0012020F">
      <w:footerReference w:type="default" r:id="rId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96918" w14:textId="77777777" w:rsidR="00793015" w:rsidRDefault="00793015"/>
  </w:endnote>
  <w:endnote w:type="continuationSeparator" w:id="0">
    <w:p w14:paraId="2C5D6A83" w14:textId="77777777" w:rsidR="00793015" w:rsidRDefault="00793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EF5D6B" w:rsidRDefault="00EF5D6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5">
      <w:rPr>
        <w:noProof/>
      </w:rPr>
      <w:t>2</w:t>
    </w:r>
    <w:r>
      <w:rPr>
        <w:noProof/>
      </w:rPr>
      <w:fldChar w:fldCharType="end"/>
    </w:r>
  </w:p>
  <w:p w14:paraId="55EFA5A2" w14:textId="77777777" w:rsidR="00EF5D6B" w:rsidRDefault="00EF5D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D1E28" w14:textId="77777777" w:rsidR="00793015" w:rsidRDefault="00793015"/>
  </w:footnote>
  <w:footnote w:type="continuationSeparator" w:id="0">
    <w:p w14:paraId="2ADFECDF" w14:textId="77777777" w:rsidR="00793015" w:rsidRDefault="007930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BAFAA0A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416"/>
        </w:tabs>
        <w:ind w:left="74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F50047"/>
    <w:multiLevelType w:val="hybridMultilevel"/>
    <w:tmpl w:val="BE5A0078"/>
    <w:lvl w:ilvl="0" w:tplc="40102402">
      <w:start w:val="1"/>
      <w:numFmt w:val="bullet"/>
      <w:lvlText w:val="•"/>
      <w:lvlJc w:val="left"/>
      <w:pPr>
        <w:tabs>
          <w:tab w:val="num" w:pos="13"/>
        </w:tabs>
        <w:ind w:left="13" w:hanging="360"/>
      </w:pPr>
      <w:rPr>
        <w:rFonts w:ascii="Arial" w:hAnsi="Arial" w:cs="Times New Roman" w:hint="default"/>
      </w:rPr>
    </w:lvl>
    <w:lvl w:ilvl="1" w:tplc="DAC42992">
      <w:start w:val="2282"/>
      <w:numFmt w:val="bullet"/>
      <w:lvlText w:val="–"/>
      <w:lvlJc w:val="left"/>
      <w:pPr>
        <w:tabs>
          <w:tab w:val="num" w:pos="733"/>
        </w:tabs>
        <w:ind w:left="733" w:hanging="360"/>
      </w:pPr>
      <w:rPr>
        <w:rFonts w:ascii="Arial" w:hAnsi="Arial" w:cs="Times New Roman" w:hint="default"/>
      </w:rPr>
    </w:lvl>
    <w:lvl w:ilvl="2" w:tplc="40F4498A">
      <w:start w:val="2282"/>
      <w:numFmt w:val="bullet"/>
      <w:lvlText w:val="•"/>
      <w:lvlJc w:val="left"/>
      <w:pPr>
        <w:tabs>
          <w:tab w:val="num" w:pos="1453"/>
        </w:tabs>
        <w:ind w:left="1453" w:hanging="360"/>
      </w:pPr>
      <w:rPr>
        <w:rFonts w:ascii="Arial" w:hAnsi="Arial" w:cs="Times New Roman" w:hint="default"/>
      </w:rPr>
    </w:lvl>
    <w:lvl w:ilvl="3" w:tplc="B9466934">
      <w:start w:val="1"/>
      <w:numFmt w:val="bullet"/>
      <w:lvlText w:val="•"/>
      <w:lvlJc w:val="left"/>
      <w:pPr>
        <w:tabs>
          <w:tab w:val="num" w:pos="2173"/>
        </w:tabs>
        <w:ind w:left="2173" w:hanging="360"/>
      </w:pPr>
      <w:rPr>
        <w:rFonts w:ascii="Arial" w:hAnsi="Arial" w:cs="Times New Roman" w:hint="default"/>
      </w:rPr>
    </w:lvl>
    <w:lvl w:ilvl="4" w:tplc="7DEC65B2">
      <w:start w:val="1"/>
      <w:numFmt w:val="bullet"/>
      <w:lvlText w:val="•"/>
      <w:lvlJc w:val="left"/>
      <w:pPr>
        <w:tabs>
          <w:tab w:val="num" w:pos="2893"/>
        </w:tabs>
        <w:ind w:left="2893" w:hanging="360"/>
      </w:pPr>
      <w:rPr>
        <w:rFonts w:ascii="Arial" w:hAnsi="Arial" w:cs="Times New Roman" w:hint="default"/>
      </w:rPr>
    </w:lvl>
    <w:lvl w:ilvl="5" w:tplc="EE0623E8">
      <w:start w:val="1"/>
      <w:numFmt w:val="bullet"/>
      <w:lvlText w:val="•"/>
      <w:lvlJc w:val="left"/>
      <w:pPr>
        <w:tabs>
          <w:tab w:val="num" w:pos="3613"/>
        </w:tabs>
        <w:ind w:left="3613" w:hanging="360"/>
      </w:pPr>
      <w:rPr>
        <w:rFonts w:ascii="Arial" w:hAnsi="Arial" w:cs="Times New Roman" w:hint="default"/>
      </w:rPr>
    </w:lvl>
    <w:lvl w:ilvl="6" w:tplc="E43EB7A8">
      <w:start w:val="1"/>
      <w:numFmt w:val="bullet"/>
      <w:lvlText w:val="•"/>
      <w:lvlJc w:val="left"/>
      <w:pPr>
        <w:tabs>
          <w:tab w:val="num" w:pos="4333"/>
        </w:tabs>
        <w:ind w:left="4333" w:hanging="360"/>
      </w:pPr>
      <w:rPr>
        <w:rFonts w:ascii="Arial" w:hAnsi="Arial" w:cs="Times New Roman" w:hint="default"/>
      </w:rPr>
    </w:lvl>
    <w:lvl w:ilvl="7" w:tplc="5D2270C4">
      <w:start w:val="1"/>
      <w:numFmt w:val="bullet"/>
      <w:lvlText w:val="•"/>
      <w:lvlJc w:val="left"/>
      <w:pPr>
        <w:tabs>
          <w:tab w:val="num" w:pos="5053"/>
        </w:tabs>
        <w:ind w:left="5053" w:hanging="360"/>
      </w:pPr>
      <w:rPr>
        <w:rFonts w:ascii="Arial" w:hAnsi="Arial" w:cs="Times New Roman" w:hint="default"/>
      </w:rPr>
    </w:lvl>
    <w:lvl w:ilvl="8" w:tplc="97AE7558">
      <w:start w:val="1"/>
      <w:numFmt w:val="bullet"/>
      <w:lvlText w:val="•"/>
      <w:lvlJc w:val="left"/>
      <w:pPr>
        <w:tabs>
          <w:tab w:val="num" w:pos="5773"/>
        </w:tabs>
        <w:ind w:left="5773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381531D2"/>
    <w:multiLevelType w:val="hybridMultilevel"/>
    <w:tmpl w:val="174AC754"/>
    <w:lvl w:ilvl="0" w:tplc="82E8A7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8A61262">
      <w:start w:val="13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6140E88">
      <w:start w:val="13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51C0A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E621C9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D62697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7BE392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348C33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F00A9A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714A71"/>
    <w:multiLevelType w:val="hybridMultilevel"/>
    <w:tmpl w:val="4F9EF6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8866C64"/>
    <w:multiLevelType w:val="hybridMultilevel"/>
    <w:tmpl w:val="17BAB2FA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"/>
  </w:num>
  <w:num w:numId="10">
    <w:abstractNumId w:val="5"/>
  </w:num>
  <w:num w:numId="11">
    <w:abstractNumId w:val="9"/>
  </w:num>
  <w:num w:numId="12">
    <w:abstractNumId w:val="7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2599"/>
    <w:rsid w:val="00002A1C"/>
    <w:rsid w:val="000041DF"/>
    <w:rsid w:val="00004E6C"/>
    <w:rsid w:val="00007449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3F77"/>
    <w:rsid w:val="0002412C"/>
    <w:rsid w:val="000246F2"/>
    <w:rsid w:val="0002503C"/>
    <w:rsid w:val="00025601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34F4E"/>
    <w:rsid w:val="000411DE"/>
    <w:rsid w:val="00041A80"/>
    <w:rsid w:val="00041D87"/>
    <w:rsid w:val="0004296F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121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5769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1F76"/>
    <w:rsid w:val="00083EB2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505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336"/>
    <w:rsid w:val="000B4499"/>
    <w:rsid w:val="000B4B9E"/>
    <w:rsid w:val="000B4C5F"/>
    <w:rsid w:val="000B5476"/>
    <w:rsid w:val="000B557F"/>
    <w:rsid w:val="000B62C0"/>
    <w:rsid w:val="000B6519"/>
    <w:rsid w:val="000B6A98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1469"/>
    <w:rsid w:val="000D2566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0242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3AE7"/>
    <w:rsid w:val="000E49C5"/>
    <w:rsid w:val="000E4D41"/>
    <w:rsid w:val="000E5826"/>
    <w:rsid w:val="000F0B3F"/>
    <w:rsid w:val="000F32E2"/>
    <w:rsid w:val="000F32E5"/>
    <w:rsid w:val="000F4612"/>
    <w:rsid w:val="000F4DC7"/>
    <w:rsid w:val="000F5A6D"/>
    <w:rsid w:val="000F5AA1"/>
    <w:rsid w:val="000F6396"/>
    <w:rsid w:val="000F7143"/>
    <w:rsid w:val="000F74D7"/>
    <w:rsid w:val="00100819"/>
    <w:rsid w:val="00100910"/>
    <w:rsid w:val="00101F97"/>
    <w:rsid w:val="0010234C"/>
    <w:rsid w:val="0010267F"/>
    <w:rsid w:val="00102DAE"/>
    <w:rsid w:val="00103662"/>
    <w:rsid w:val="00103C6C"/>
    <w:rsid w:val="00103E3A"/>
    <w:rsid w:val="00104737"/>
    <w:rsid w:val="00104D3A"/>
    <w:rsid w:val="001054CB"/>
    <w:rsid w:val="00105E78"/>
    <w:rsid w:val="00105EC0"/>
    <w:rsid w:val="00107EB4"/>
    <w:rsid w:val="0011214F"/>
    <w:rsid w:val="00114DE7"/>
    <w:rsid w:val="0011532B"/>
    <w:rsid w:val="00115528"/>
    <w:rsid w:val="0011565E"/>
    <w:rsid w:val="00115B90"/>
    <w:rsid w:val="00117C0A"/>
    <w:rsid w:val="0012020F"/>
    <w:rsid w:val="00120C6B"/>
    <w:rsid w:val="001215D4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BA8"/>
    <w:rsid w:val="00135E14"/>
    <w:rsid w:val="00135F7A"/>
    <w:rsid w:val="0013697C"/>
    <w:rsid w:val="001403B2"/>
    <w:rsid w:val="0014205F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9EA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F23"/>
    <w:rsid w:val="001656AF"/>
    <w:rsid w:val="00165A12"/>
    <w:rsid w:val="00166B73"/>
    <w:rsid w:val="001679AF"/>
    <w:rsid w:val="00167ACC"/>
    <w:rsid w:val="00167B28"/>
    <w:rsid w:val="00167F7D"/>
    <w:rsid w:val="001719AA"/>
    <w:rsid w:val="00171BCD"/>
    <w:rsid w:val="0017275A"/>
    <w:rsid w:val="00172FF5"/>
    <w:rsid w:val="00173F96"/>
    <w:rsid w:val="00174630"/>
    <w:rsid w:val="001751E8"/>
    <w:rsid w:val="001766CD"/>
    <w:rsid w:val="001768BE"/>
    <w:rsid w:val="00176C38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D0"/>
    <w:rsid w:val="001852FC"/>
    <w:rsid w:val="00187047"/>
    <w:rsid w:val="0018706A"/>
    <w:rsid w:val="00190C98"/>
    <w:rsid w:val="00191780"/>
    <w:rsid w:val="00191BB7"/>
    <w:rsid w:val="001921F0"/>
    <w:rsid w:val="00193424"/>
    <w:rsid w:val="001941AE"/>
    <w:rsid w:val="00194256"/>
    <w:rsid w:val="001955C9"/>
    <w:rsid w:val="001958DB"/>
    <w:rsid w:val="00196720"/>
    <w:rsid w:val="00196C8E"/>
    <w:rsid w:val="001978F8"/>
    <w:rsid w:val="00197B20"/>
    <w:rsid w:val="00197F41"/>
    <w:rsid w:val="001A01A7"/>
    <w:rsid w:val="001A0711"/>
    <w:rsid w:val="001A0927"/>
    <w:rsid w:val="001A0DB1"/>
    <w:rsid w:val="001A1386"/>
    <w:rsid w:val="001A1E4A"/>
    <w:rsid w:val="001A209A"/>
    <w:rsid w:val="001A21B5"/>
    <w:rsid w:val="001A304B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80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7A0"/>
    <w:rsid w:val="001E587B"/>
    <w:rsid w:val="001E6134"/>
    <w:rsid w:val="001E6853"/>
    <w:rsid w:val="001F0684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17D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47BA"/>
    <w:rsid w:val="00214CCB"/>
    <w:rsid w:val="00220B35"/>
    <w:rsid w:val="00221337"/>
    <w:rsid w:val="00221A70"/>
    <w:rsid w:val="00221BD8"/>
    <w:rsid w:val="002239CD"/>
    <w:rsid w:val="002240EA"/>
    <w:rsid w:val="00224133"/>
    <w:rsid w:val="0022414F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3E7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1BE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368"/>
    <w:rsid w:val="00261B5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A65"/>
    <w:rsid w:val="00271E6F"/>
    <w:rsid w:val="002722A8"/>
    <w:rsid w:val="00272451"/>
    <w:rsid w:val="002746AA"/>
    <w:rsid w:val="00274A37"/>
    <w:rsid w:val="00275E70"/>
    <w:rsid w:val="00276014"/>
    <w:rsid w:val="002764AE"/>
    <w:rsid w:val="00277AAF"/>
    <w:rsid w:val="00280156"/>
    <w:rsid w:val="002805D8"/>
    <w:rsid w:val="00280718"/>
    <w:rsid w:val="00281AD8"/>
    <w:rsid w:val="00282A65"/>
    <w:rsid w:val="00282D59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C86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40B"/>
    <w:rsid w:val="002E3C2A"/>
    <w:rsid w:val="002E465B"/>
    <w:rsid w:val="002E47F2"/>
    <w:rsid w:val="002E4BE8"/>
    <w:rsid w:val="002E6F19"/>
    <w:rsid w:val="002F0C99"/>
    <w:rsid w:val="002F1B28"/>
    <w:rsid w:val="002F3531"/>
    <w:rsid w:val="002F394A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3A8"/>
    <w:rsid w:val="003116E8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0DC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2BB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4F12"/>
    <w:rsid w:val="00365377"/>
    <w:rsid w:val="00365A24"/>
    <w:rsid w:val="00365F15"/>
    <w:rsid w:val="00366BCE"/>
    <w:rsid w:val="003701D2"/>
    <w:rsid w:val="003711F7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229C"/>
    <w:rsid w:val="00393C8A"/>
    <w:rsid w:val="00393E1D"/>
    <w:rsid w:val="003947D4"/>
    <w:rsid w:val="00395FA6"/>
    <w:rsid w:val="003967A6"/>
    <w:rsid w:val="00396FB2"/>
    <w:rsid w:val="00397ECC"/>
    <w:rsid w:val="003A17B9"/>
    <w:rsid w:val="003A1ACF"/>
    <w:rsid w:val="003A22C7"/>
    <w:rsid w:val="003A32A1"/>
    <w:rsid w:val="003A42FD"/>
    <w:rsid w:val="003B0B8D"/>
    <w:rsid w:val="003B13C4"/>
    <w:rsid w:val="003B1EC7"/>
    <w:rsid w:val="003B22B4"/>
    <w:rsid w:val="003B26F6"/>
    <w:rsid w:val="003B2A41"/>
    <w:rsid w:val="003B45D5"/>
    <w:rsid w:val="003B5CDD"/>
    <w:rsid w:val="003B6280"/>
    <w:rsid w:val="003B70D6"/>
    <w:rsid w:val="003B7A2E"/>
    <w:rsid w:val="003C06F4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40D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05BC"/>
    <w:rsid w:val="00401712"/>
    <w:rsid w:val="00401DA7"/>
    <w:rsid w:val="00402C5C"/>
    <w:rsid w:val="00404B48"/>
    <w:rsid w:val="00404E80"/>
    <w:rsid w:val="00406D37"/>
    <w:rsid w:val="00407161"/>
    <w:rsid w:val="00407171"/>
    <w:rsid w:val="00407516"/>
    <w:rsid w:val="00407B54"/>
    <w:rsid w:val="00410EDA"/>
    <w:rsid w:val="00411C0C"/>
    <w:rsid w:val="004122EC"/>
    <w:rsid w:val="00413D3D"/>
    <w:rsid w:val="00422F4A"/>
    <w:rsid w:val="004233FD"/>
    <w:rsid w:val="00425C7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173"/>
    <w:rsid w:val="004432BE"/>
    <w:rsid w:val="00443515"/>
    <w:rsid w:val="00444D6A"/>
    <w:rsid w:val="004459F4"/>
    <w:rsid w:val="00445BD1"/>
    <w:rsid w:val="00447AD6"/>
    <w:rsid w:val="00450AB7"/>
    <w:rsid w:val="00453D78"/>
    <w:rsid w:val="0045554F"/>
    <w:rsid w:val="00456530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698B"/>
    <w:rsid w:val="00466AAF"/>
    <w:rsid w:val="00466D07"/>
    <w:rsid w:val="0046778A"/>
    <w:rsid w:val="00467DA1"/>
    <w:rsid w:val="00467DC5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500"/>
    <w:rsid w:val="0047470D"/>
    <w:rsid w:val="00474FA9"/>
    <w:rsid w:val="00475132"/>
    <w:rsid w:val="004755FB"/>
    <w:rsid w:val="00476750"/>
    <w:rsid w:val="004774BC"/>
    <w:rsid w:val="004810FE"/>
    <w:rsid w:val="0048182E"/>
    <w:rsid w:val="00481AB0"/>
    <w:rsid w:val="00481D38"/>
    <w:rsid w:val="00481DCB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B5A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6D37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27"/>
    <w:rsid w:val="004B63BD"/>
    <w:rsid w:val="004B6FBC"/>
    <w:rsid w:val="004C0EDC"/>
    <w:rsid w:val="004C132D"/>
    <w:rsid w:val="004C1C07"/>
    <w:rsid w:val="004C203B"/>
    <w:rsid w:val="004C2DF1"/>
    <w:rsid w:val="004C43DC"/>
    <w:rsid w:val="004C56BA"/>
    <w:rsid w:val="004C5B5A"/>
    <w:rsid w:val="004C6F57"/>
    <w:rsid w:val="004C7102"/>
    <w:rsid w:val="004C71C1"/>
    <w:rsid w:val="004C7326"/>
    <w:rsid w:val="004C73E7"/>
    <w:rsid w:val="004D0263"/>
    <w:rsid w:val="004D035A"/>
    <w:rsid w:val="004D05F2"/>
    <w:rsid w:val="004D090D"/>
    <w:rsid w:val="004D09E9"/>
    <w:rsid w:val="004D107B"/>
    <w:rsid w:val="004D13AE"/>
    <w:rsid w:val="004D1A85"/>
    <w:rsid w:val="004D1F2F"/>
    <w:rsid w:val="004D25D1"/>
    <w:rsid w:val="004D2600"/>
    <w:rsid w:val="004D4331"/>
    <w:rsid w:val="004D4357"/>
    <w:rsid w:val="004D497A"/>
    <w:rsid w:val="004D588A"/>
    <w:rsid w:val="004D60D4"/>
    <w:rsid w:val="004D691C"/>
    <w:rsid w:val="004E2883"/>
    <w:rsid w:val="004E2AE9"/>
    <w:rsid w:val="004E315B"/>
    <w:rsid w:val="004E44DE"/>
    <w:rsid w:val="004E6CF4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133"/>
    <w:rsid w:val="0051178F"/>
    <w:rsid w:val="005118A2"/>
    <w:rsid w:val="00512148"/>
    <w:rsid w:val="00512732"/>
    <w:rsid w:val="00512AC1"/>
    <w:rsid w:val="00513225"/>
    <w:rsid w:val="00516AA0"/>
    <w:rsid w:val="00516CA3"/>
    <w:rsid w:val="00520D70"/>
    <w:rsid w:val="00522312"/>
    <w:rsid w:val="0052481B"/>
    <w:rsid w:val="00524923"/>
    <w:rsid w:val="00524E8F"/>
    <w:rsid w:val="00525515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23AC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66563"/>
    <w:rsid w:val="005674CA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0B3"/>
    <w:rsid w:val="00586CE4"/>
    <w:rsid w:val="005904E5"/>
    <w:rsid w:val="00590578"/>
    <w:rsid w:val="0059108B"/>
    <w:rsid w:val="0059112B"/>
    <w:rsid w:val="005911C0"/>
    <w:rsid w:val="005917D7"/>
    <w:rsid w:val="00592E6C"/>
    <w:rsid w:val="00592EF6"/>
    <w:rsid w:val="005931DC"/>
    <w:rsid w:val="00594281"/>
    <w:rsid w:val="005948F1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117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5BC"/>
    <w:rsid w:val="005C1802"/>
    <w:rsid w:val="005C29E1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16A0"/>
    <w:rsid w:val="005D22F8"/>
    <w:rsid w:val="005D333B"/>
    <w:rsid w:val="005D3F1B"/>
    <w:rsid w:val="005D4332"/>
    <w:rsid w:val="005D47A8"/>
    <w:rsid w:val="005D4CBD"/>
    <w:rsid w:val="005D5235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349E"/>
    <w:rsid w:val="005E4B37"/>
    <w:rsid w:val="005E4CC1"/>
    <w:rsid w:val="005E6B3F"/>
    <w:rsid w:val="005E76BF"/>
    <w:rsid w:val="005F1827"/>
    <w:rsid w:val="005F19E8"/>
    <w:rsid w:val="005F27CC"/>
    <w:rsid w:val="005F344F"/>
    <w:rsid w:val="005F3D2B"/>
    <w:rsid w:val="005F52A8"/>
    <w:rsid w:val="005F6E19"/>
    <w:rsid w:val="005F76C5"/>
    <w:rsid w:val="00600017"/>
    <w:rsid w:val="00600475"/>
    <w:rsid w:val="00600CBD"/>
    <w:rsid w:val="00600FBE"/>
    <w:rsid w:val="00603ECE"/>
    <w:rsid w:val="00604F0B"/>
    <w:rsid w:val="00605070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4D3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4F04"/>
    <w:rsid w:val="00635225"/>
    <w:rsid w:val="006354E0"/>
    <w:rsid w:val="00635A1C"/>
    <w:rsid w:val="006365F2"/>
    <w:rsid w:val="006375DC"/>
    <w:rsid w:val="00637A00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02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1D3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4A9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4349"/>
    <w:rsid w:val="006856FA"/>
    <w:rsid w:val="006864B9"/>
    <w:rsid w:val="00687AF6"/>
    <w:rsid w:val="00690212"/>
    <w:rsid w:val="006909F9"/>
    <w:rsid w:val="0069148C"/>
    <w:rsid w:val="00691653"/>
    <w:rsid w:val="00692569"/>
    <w:rsid w:val="00692D8B"/>
    <w:rsid w:val="006932DE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0F"/>
    <w:rsid w:val="006A05C5"/>
    <w:rsid w:val="006A074F"/>
    <w:rsid w:val="006A1697"/>
    <w:rsid w:val="006A4BB6"/>
    <w:rsid w:val="006A67C7"/>
    <w:rsid w:val="006B0127"/>
    <w:rsid w:val="006B25F1"/>
    <w:rsid w:val="006B27E9"/>
    <w:rsid w:val="006B3490"/>
    <w:rsid w:val="006B3F88"/>
    <w:rsid w:val="006B4114"/>
    <w:rsid w:val="006B5330"/>
    <w:rsid w:val="006B53DA"/>
    <w:rsid w:val="006B6B82"/>
    <w:rsid w:val="006B70AF"/>
    <w:rsid w:val="006B7205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5D36"/>
    <w:rsid w:val="006C611D"/>
    <w:rsid w:val="006C6486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17D5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426"/>
    <w:rsid w:val="006F07E0"/>
    <w:rsid w:val="006F0923"/>
    <w:rsid w:val="006F0AB7"/>
    <w:rsid w:val="006F0EA5"/>
    <w:rsid w:val="006F0F65"/>
    <w:rsid w:val="006F1C75"/>
    <w:rsid w:val="006F2091"/>
    <w:rsid w:val="006F43C5"/>
    <w:rsid w:val="006F462C"/>
    <w:rsid w:val="006F482D"/>
    <w:rsid w:val="006F5AE1"/>
    <w:rsid w:val="0070020C"/>
    <w:rsid w:val="00700331"/>
    <w:rsid w:val="007004CD"/>
    <w:rsid w:val="00700AC5"/>
    <w:rsid w:val="00701EDA"/>
    <w:rsid w:val="00702C60"/>
    <w:rsid w:val="00703E85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849"/>
    <w:rsid w:val="00715C08"/>
    <w:rsid w:val="0071624D"/>
    <w:rsid w:val="00717D37"/>
    <w:rsid w:val="00720152"/>
    <w:rsid w:val="00720850"/>
    <w:rsid w:val="00723022"/>
    <w:rsid w:val="0072325C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4263"/>
    <w:rsid w:val="007449A9"/>
    <w:rsid w:val="00744AB6"/>
    <w:rsid w:val="00745B59"/>
    <w:rsid w:val="007469CA"/>
    <w:rsid w:val="00746DB5"/>
    <w:rsid w:val="00747940"/>
    <w:rsid w:val="00747C5F"/>
    <w:rsid w:val="00747F85"/>
    <w:rsid w:val="0075018F"/>
    <w:rsid w:val="007508F0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F7C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0DB7"/>
    <w:rsid w:val="00781D0A"/>
    <w:rsid w:val="00781D8A"/>
    <w:rsid w:val="00784253"/>
    <w:rsid w:val="007846FB"/>
    <w:rsid w:val="0078534B"/>
    <w:rsid w:val="0078589F"/>
    <w:rsid w:val="00785945"/>
    <w:rsid w:val="00787342"/>
    <w:rsid w:val="00787723"/>
    <w:rsid w:val="007918FE"/>
    <w:rsid w:val="0079271D"/>
    <w:rsid w:val="00792721"/>
    <w:rsid w:val="00793015"/>
    <w:rsid w:val="00793222"/>
    <w:rsid w:val="0079376A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6A36"/>
    <w:rsid w:val="007A7B7C"/>
    <w:rsid w:val="007B135F"/>
    <w:rsid w:val="007B1AC9"/>
    <w:rsid w:val="007B20F5"/>
    <w:rsid w:val="007B3041"/>
    <w:rsid w:val="007B3D91"/>
    <w:rsid w:val="007B474B"/>
    <w:rsid w:val="007B6278"/>
    <w:rsid w:val="007B6E57"/>
    <w:rsid w:val="007B746F"/>
    <w:rsid w:val="007B765F"/>
    <w:rsid w:val="007C061C"/>
    <w:rsid w:val="007C1426"/>
    <w:rsid w:val="007C20BC"/>
    <w:rsid w:val="007C35DB"/>
    <w:rsid w:val="007C41EF"/>
    <w:rsid w:val="007C4D38"/>
    <w:rsid w:val="007C6532"/>
    <w:rsid w:val="007C6D11"/>
    <w:rsid w:val="007C6E53"/>
    <w:rsid w:val="007C79B6"/>
    <w:rsid w:val="007D0B4E"/>
    <w:rsid w:val="007D106C"/>
    <w:rsid w:val="007D2538"/>
    <w:rsid w:val="007D32D2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20C9"/>
    <w:rsid w:val="007F24A3"/>
    <w:rsid w:val="007F2C1D"/>
    <w:rsid w:val="007F4C59"/>
    <w:rsid w:val="007F4C99"/>
    <w:rsid w:val="007F5BEE"/>
    <w:rsid w:val="007F5C2F"/>
    <w:rsid w:val="007F782D"/>
    <w:rsid w:val="00800B04"/>
    <w:rsid w:val="0080132D"/>
    <w:rsid w:val="008019D1"/>
    <w:rsid w:val="00801ABF"/>
    <w:rsid w:val="00801C68"/>
    <w:rsid w:val="00806ACB"/>
    <w:rsid w:val="008073D4"/>
    <w:rsid w:val="00807EB8"/>
    <w:rsid w:val="00810BBA"/>
    <w:rsid w:val="00811103"/>
    <w:rsid w:val="0081171D"/>
    <w:rsid w:val="00813A9F"/>
    <w:rsid w:val="00813E55"/>
    <w:rsid w:val="0081441F"/>
    <w:rsid w:val="00814D14"/>
    <w:rsid w:val="008165E6"/>
    <w:rsid w:val="008173C5"/>
    <w:rsid w:val="00817917"/>
    <w:rsid w:val="00817FB5"/>
    <w:rsid w:val="00821193"/>
    <w:rsid w:val="008224E8"/>
    <w:rsid w:val="0082255A"/>
    <w:rsid w:val="0082300C"/>
    <w:rsid w:val="008234AB"/>
    <w:rsid w:val="008236E9"/>
    <w:rsid w:val="008258C7"/>
    <w:rsid w:val="00831738"/>
    <w:rsid w:val="00831D91"/>
    <w:rsid w:val="00832FA7"/>
    <w:rsid w:val="0083457A"/>
    <w:rsid w:val="00834B9A"/>
    <w:rsid w:val="008350EE"/>
    <w:rsid w:val="00836F81"/>
    <w:rsid w:val="00837141"/>
    <w:rsid w:val="00837654"/>
    <w:rsid w:val="00837D23"/>
    <w:rsid w:val="00837DC5"/>
    <w:rsid w:val="008406EE"/>
    <w:rsid w:val="0084176D"/>
    <w:rsid w:val="00842B9C"/>
    <w:rsid w:val="008433BE"/>
    <w:rsid w:val="00844B98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1CF2"/>
    <w:rsid w:val="00862A49"/>
    <w:rsid w:val="00864AA0"/>
    <w:rsid w:val="00864FDB"/>
    <w:rsid w:val="00865458"/>
    <w:rsid w:val="00866484"/>
    <w:rsid w:val="00867237"/>
    <w:rsid w:val="00871874"/>
    <w:rsid w:val="00871F28"/>
    <w:rsid w:val="0087218F"/>
    <w:rsid w:val="008728F1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6DF0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845"/>
    <w:rsid w:val="008A1A1E"/>
    <w:rsid w:val="008A1AD1"/>
    <w:rsid w:val="008A2CB8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2DD"/>
    <w:rsid w:val="008B3D0A"/>
    <w:rsid w:val="008B60CC"/>
    <w:rsid w:val="008B61D2"/>
    <w:rsid w:val="008B6CB4"/>
    <w:rsid w:val="008B7436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6C86"/>
    <w:rsid w:val="008C72CD"/>
    <w:rsid w:val="008C779D"/>
    <w:rsid w:val="008D0030"/>
    <w:rsid w:val="008D09B1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3A37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BF2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17C41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5A71"/>
    <w:rsid w:val="00936552"/>
    <w:rsid w:val="00936919"/>
    <w:rsid w:val="00937189"/>
    <w:rsid w:val="00937908"/>
    <w:rsid w:val="0093799D"/>
    <w:rsid w:val="00937ABC"/>
    <w:rsid w:val="00940176"/>
    <w:rsid w:val="0094020C"/>
    <w:rsid w:val="0094026A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13E"/>
    <w:rsid w:val="009468D0"/>
    <w:rsid w:val="00946CE1"/>
    <w:rsid w:val="00946EAB"/>
    <w:rsid w:val="00946F10"/>
    <w:rsid w:val="00947567"/>
    <w:rsid w:val="009479FB"/>
    <w:rsid w:val="00951885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5365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3550"/>
    <w:rsid w:val="00973D5F"/>
    <w:rsid w:val="00973EF4"/>
    <w:rsid w:val="00974130"/>
    <w:rsid w:val="00974871"/>
    <w:rsid w:val="009750F6"/>
    <w:rsid w:val="00975526"/>
    <w:rsid w:val="00975F32"/>
    <w:rsid w:val="009809EC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67D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2D5"/>
    <w:rsid w:val="009A683E"/>
    <w:rsid w:val="009A73FC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1ECB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AE3"/>
    <w:rsid w:val="009E2DF8"/>
    <w:rsid w:val="009E34CC"/>
    <w:rsid w:val="009E3C8D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3DD"/>
    <w:rsid w:val="00A04B98"/>
    <w:rsid w:val="00A051F9"/>
    <w:rsid w:val="00A056D5"/>
    <w:rsid w:val="00A068F6"/>
    <w:rsid w:val="00A06973"/>
    <w:rsid w:val="00A06B7F"/>
    <w:rsid w:val="00A10A46"/>
    <w:rsid w:val="00A10A78"/>
    <w:rsid w:val="00A115F1"/>
    <w:rsid w:val="00A11DA6"/>
    <w:rsid w:val="00A13604"/>
    <w:rsid w:val="00A138D4"/>
    <w:rsid w:val="00A141FF"/>
    <w:rsid w:val="00A164C3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31A9"/>
    <w:rsid w:val="00A2495F"/>
    <w:rsid w:val="00A24D6F"/>
    <w:rsid w:val="00A24E35"/>
    <w:rsid w:val="00A258D8"/>
    <w:rsid w:val="00A25A3A"/>
    <w:rsid w:val="00A25A47"/>
    <w:rsid w:val="00A25B07"/>
    <w:rsid w:val="00A27FA4"/>
    <w:rsid w:val="00A30C59"/>
    <w:rsid w:val="00A310DE"/>
    <w:rsid w:val="00A3178D"/>
    <w:rsid w:val="00A31E32"/>
    <w:rsid w:val="00A328FB"/>
    <w:rsid w:val="00A342AF"/>
    <w:rsid w:val="00A34A47"/>
    <w:rsid w:val="00A34DFF"/>
    <w:rsid w:val="00A361C6"/>
    <w:rsid w:val="00A372C8"/>
    <w:rsid w:val="00A40591"/>
    <w:rsid w:val="00A424FB"/>
    <w:rsid w:val="00A425C6"/>
    <w:rsid w:val="00A42686"/>
    <w:rsid w:val="00A43212"/>
    <w:rsid w:val="00A45130"/>
    <w:rsid w:val="00A45215"/>
    <w:rsid w:val="00A455F9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32C"/>
    <w:rsid w:val="00A54588"/>
    <w:rsid w:val="00A54ABE"/>
    <w:rsid w:val="00A54F85"/>
    <w:rsid w:val="00A55EF5"/>
    <w:rsid w:val="00A55F10"/>
    <w:rsid w:val="00A56CF1"/>
    <w:rsid w:val="00A56CF8"/>
    <w:rsid w:val="00A5701B"/>
    <w:rsid w:val="00A570DE"/>
    <w:rsid w:val="00A57478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6E35"/>
    <w:rsid w:val="00A87660"/>
    <w:rsid w:val="00A90160"/>
    <w:rsid w:val="00A90A55"/>
    <w:rsid w:val="00A9108A"/>
    <w:rsid w:val="00A91BD5"/>
    <w:rsid w:val="00A92B91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4B1F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992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5092"/>
    <w:rsid w:val="00AD6D67"/>
    <w:rsid w:val="00AD74E4"/>
    <w:rsid w:val="00AD7D3F"/>
    <w:rsid w:val="00AE0212"/>
    <w:rsid w:val="00AE1CC4"/>
    <w:rsid w:val="00AE2C0C"/>
    <w:rsid w:val="00AE397C"/>
    <w:rsid w:val="00AE41B3"/>
    <w:rsid w:val="00AE4283"/>
    <w:rsid w:val="00AE4596"/>
    <w:rsid w:val="00AE45F2"/>
    <w:rsid w:val="00AE4BEC"/>
    <w:rsid w:val="00AE5944"/>
    <w:rsid w:val="00AE6CCE"/>
    <w:rsid w:val="00AE6E0D"/>
    <w:rsid w:val="00AE7800"/>
    <w:rsid w:val="00AE7A07"/>
    <w:rsid w:val="00AF0138"/>
    <w:rsid w:val="00AF0704"/>
    <w:rsid w:val="00AF0C2F"/>
    <w:rsid w:val="00AF0ED6"/>
    <w:rsid w:val="00AF10A5"/>
    <w:rsid w:val="00AF1228"/>
    <w:rsid w:val="00AF135E"/>
    <w:rsid w:val="00AF1905"/>
    <w:rsid w:val="00AF2BB4"/>
    <w:rsid w:val="00AF4183"/>
    <w:rsid w:val="00AF4AA6"/>
    <w:rsid w:val="00AF4F7F"/>
    <w:rsid w:val="00AF5077"/>
    <w:rsid w:val="00AF7182"/>
    <w:rsid w:val="00AF780F"/>
    <w:rsid w:val="00AF7B46"/>
    <w:rsid w:val="00B025FC"/>
    <w:rsid w:val="00B06498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7FE"/>
    <w:rsid w:val="00B36453"/>
    <w:rsid w:val="00B36528"/>
    <w:rsid w:val="00B3682B"/>
    <w:rsid w:val="00B36BC0"/>
    <w:rsid w:val="00B41DE5"/>
    <w:rsid w:val="00B42B6B"/>
    <w:rsid w:val="00B43CFE"/>
    <w:rsid w:val="00B444E1"/>
    <w:rsid w:val="00B44600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E33"/>
    <w:rsid w:val="00B56F44"/>
    <w:rsid w:val="00B56F8B"/>
    <w:rsid w:val="00B5766B"/>
    <w:rsid w:val="00B60270"/>
    <w:rsid w:val="00B60613"/>
    <w:rsid w:val="00B62E20"/>
    <w:rsid w:val="00B63FA8"/>
    <w:rsid w:val="00B64781"/>
    <w:rsid w:val="00B64836"/>
    <w:rsid w:val="00B64F07"/>
    <w:rsid w:val="00B6523A"/>
    <w:rsid w:val="00B6565A"/>
    <w:rsid w:val="00B65DE1"/>
    <w:rsid w:val="00B66C51"/>
    <w:rsid w:val="00B66E58"/>
    <w:rsid w:val="00B7126F"/>
    <w:rsid w:val="00B72222"/>
    <w:rsid w:val="00B72C1E"/>
    <w:rsid w:val="00B74D6F"/>
    <w:rsid w:val="00B755A7"/>
    <w:rsid w:val="00B76D86"/>
    <w:rsid w:val="00B77031"/>
    <w:rsid w:val="00B773E0"/>
    <w:rsid w:val="00B80185"/>
    <w:rsid w:val="00B80831"/>
    <w:rsid w:val="00B815DC"/>
    <w:rsid w:val="00B82B42"/>
    <w:rsid w:val="00B832C7"/>
    <w:rsid w:val="00B8422D"/>
    <w:rsid w:val="00B84CCB"/>
    <w:rsid w:val="00B84D18"/>
    <w:rsid w:val="00B84FFA"/>
    <w:rsid w:val="00B852D6"/>
    <w:rsid w:val="00B87090"/>
    <w:rsid w:val="00B91163"/>
    <w:rsid w:val="00B9157A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548"/>
    <w:rsid w:val="00BA2FA9"/>
    <w:rsid w:val="00BA3BF6"/>
    <w:rsid w:val="00BA4288"/>
    <w:rsid w:val="00BA56E5"/>
    <w:rsid w:val="00BA5A26"/>
    <w:rsid w:val="00BA5DD4"/>
    <w:rsid w:val="00BA7296"/>
    <w:rsid w:val="00BA7E8C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118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50FB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E7EF5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B8D"/>
    <w:rsid w:val="00BF7EC0"/>
    <w:rsid w:val="00C00795"/>
    <w:rsid w:val="00C00EAF"/>
    <w:rsid w:val="00C017EE"/>
    <w:rsid w:val="00C01FC2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A41"/>
    <w:rsid w:val="00C30479"/>
    <w:rsid w:val="00C30FB6"/>
    <w:rsid w:val="00C30FF5"/>
    <w:rsid w:val="00C3126E"/>
    <w:rsid w:val="00C31681"/>
    <w:rsid w:val="00C325A4"/>
    <w:rsid w:val="00C329AD"/>
    <w:rsid w:val="00C33067"/>
    <w:rsid w:val="00C35492"/>
    <w:rsid w:val="00C36239"/>
    <w:rsid w:val="00C36CCC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50B6"/>
    <w:rsid w:val="00C6639C"/>
    <w:rsid w:val="00C66CFF"/>
    <w:rsid w:val="00C70668"/>
    <w:rsid w:val="00C70E3A"/>
    <w:rsid w:val="00C72D48"/>
    <w:rsid w:val="00C74441"/>
    <w:rsid w:val="00C7483D"/>
    <w:rsid w:val="00C75ED1"/>
    <w:rsid w:val="00C76630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1D48"/>
    <w:rsid w:val="00C92BA2"/>
    <w:rsid w:val="00C9313B"/>
    <w:rsid w:val="00C937F3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29E"/>
    <w:rsid w:val="00CA2663"/>
    <w:rsid w:val="00CA2764"/>
    <w:rsid w:val="00CA28C7"/>
    <w:rsid w:val="00CA2E79"/>
    <w:rsid w:val="00CA32D0"/>
    <w:rsid w:val="00CA3423"/>
    <w:rsid w:val="00CA3A23"/>
    <w:rsid w:val="00CA48F5"/>
    <w:rsid w:val="00CA5157"/>
    <w:rsid w:val="00CA5F44"/>
    <w:rsid w:val="00CA6EA3"/>
    <w:rsid w:val="00CA6FBA"/>
    <w:rsid w:val="00CA70C6"/>
    <w:rsid w:val="00CA7435"/>
    <w:rsid w:val="00CB02A6"/>
    <w:rsid w:val="00CB0316"/>
    <w:rsid w:val="00CB1686"/>
    <w:rsid w:val="00CB1ACF"/>
    <w:rsid w:val="00CB297D"/>
    <w:rsid w:val="00CB3212"/>
    <w:rsid w:val="00CB3834"/>
    <w:rsid w:val="00CB648D"/>
    <w:rsid w:val="00CB7541"/>
    <w:rsid w:val="00CB75BD"/>
    <w:rsid w:val="00CB7770"/>
    <w:rsid w:val="00CC2220"/>
    <w:rsid w:val="00CC30E9"/>
    <w:rsid w:val="00CC32CD"/>
    <w:rsid w:val="00CC5585"/>
    <w:rsid w:val="00CC5681"/>
    <w:rsid w:val="00CC63AC"/>
    <w:rsid w:val="00CC6782"/>
    <w:rsid w:val="00CC68FA"/>
    <w:rsid w:val="00CC7185"/>
    <w:rsid w:val="00CC71DE"/>
    <w:rsid w:val="00CC7A52"/>
    <w:rsid w:val="00CD0791"/>
    <w:rsid w:val="00CD16F1"/>
    <w:rsid w:val="00CD1C80"/>
    <w:rsid w:val="00CD23A7"/>
    <w:rsid w:val="00CD3D73"/>
    <w:rsid w:val="00CD3F59"/>
    <w:rsid w:val="00CD432E"/>
    <w:rsid w:val="00CD4930"/>
    <w:rsid w:val="00CD51C3"/>
    <w:rsid w:val="00CD5ECA"/>
    <w:rsid w:val="00CD707C"/>
    <w:rsid w:val="00CE04C2"/>
    <w:rsid w:val="00CE0A41"/>
    <w:rsid w:val="00CE58D4"/>
    <w:rsid w:val="00CE6211"/>
    <w:rsid w:val="00CE66A2"/>
    <w:rsid w:val="00CE69AC"/>
    <w:rsid w:val="00CE756B"/>
    <w:rsid w:val="00CF00FB"/>
    <w:rsid w:val="00CF22D6"/>
    <w:rsid w:val="00CF23C7"/>
    <w:rsid w:val="00CF305E"/>
    <w:rsid w:val="00CF36E4"/>
    <w:rsid w:val="00CF4552"/>
    <w:rsid w:val="00CF4F9E"/>
    <w:rsid w:val="00CF52EE"/>
    <w:rsid w:val="00CF5834"/>
    <w:rsid w:val="00CF5AB3"/>
    <w:rsid w:val="00CF606D"/>
    <w:rsid w:val="00CF67C8"/>
    <w:rsid w:val="00D007D4"/>
    <w:rsid w:val="00D0107E"/>
    <w:rsid w:val="00D02F7F"/>
    <w:rsid w:val="00D040A5"/>
    <w:rsid w:val="00D04239"/>
    <w:rsid w:val="00D043A0"/>
    <w:rsid w:val="00D052AF"/>
    <w:rsid w:val="00D0580E"/>
    <w:rsid w:val="00D065E4"/>
    <w:rsid w:val="00D10254"/>
    <w:rsid w:val="00D11970"/>
    <w:rsid w:val="00D11982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371"/>
    <w:rsid w:val="00D254C6"/>
    <w:rsid w:val="00D25507"/>
    <w:rsid w:val="00D258E7"/>
    <w:rsid w:val="00D25FA8"/>
    <w:rsid w:val="00D267D4"/>
    <w:rsid w:val="00D26A50"/>
    <w:rsid w:val="00D26A99"/>
    <w:rsid w:val="00D2770A"/>
    <w:rsid w:val="00D27ABE"/>
    <w:rsid w:val="00D31788"/>
    <w:rsid w:val="00D31BCB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1D7C"/>
    <w:rsid w:val="00D4271E"/>
    <w:rsid w:val="00D42912"/>
    <w:rsid w:val="00D43110"/>
    <w:rsid w:val="00D4440E"/>
    <w:rsid w:val="00D44F76"/>
    <w:rsid w:val="00D456E3"/>
    <w:rsid w:val="00D45713"/>
    <w:rsid w:val="00D479B2"/>
    <w:rsid w:val="00D47F94"/>
    <w:rsid w:val="00D50729"/>
    <w:rsid w:val="00D5124C"/>
    <w:rsid w:val="00D5137E"/>
    <w:rsid w:val="00D5262C"/>
    <w:rsid w:val="00D53322"/>
    <w:rsid w:val="00D53C99"/>
    <w:rsid w:val="00D55671"/>
    <w:rsid w:val="00D565C6"/>
    <w:rsid w:val="00D57576"/>
    <w:rsid w:val="00D575FF"/>
    <w:rsid w:val="00D60494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3AD"/>
    <w:rsid w:val="00D71FB7"/>
    <w:rsid w:val="00D738D3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56F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5A44"/>
    <w:rsid w:val="00D95FAE"/>
    <w:rsid w:val="00D96720"/>
    <w:rsid w:val="00D96993"/>
    <w:rsid w:val="00D9736C"/>
    <w:rsid w:val="00D975DE"/>
    <w:rsid w:val="00DA1588"/>
    <w:rsid w:val="00DA3201"/>
    <w:rsid w:val="00DA331A"/>
    <w:rsid w:val="00DA3C4A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25E9"/>
    <w:rsid w:val="00DD45EE"/>
    <w:rsid w:val="00DD5421"/>
    <w:rsid w:val="00DD571C"/>
    <w:rsid w:val="00DD5FEB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8D0"/>
    <w:rsid w:val="00DF3AA6"/>
    <w:rsid w:val="00DF4EB3"/>
    <w:rsid w:val="00DF58D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4D33"/>
    <w:rsid w:val="00E156F3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073"/>
    <w:rsid w:val="00E3570B"/>
    <w:rsid w:val="00E35885"/>
    <w:rsid w:val="00E35967"/>
    <w:rsid w:val="00E36144"/>
    <w:rsid w:val="00E3697F"/>
    <w:rsid w:val="00E3758A"/>
    <w:rsid w:val="00E37B8D"/>
    <w:rsid w:val="00E4005D"/>
    <w:rsid w:val="00E40C58"/>
    <w:rsid w:val="00E40D5C"/>
    <w:rsid w:val="00E42282"/>
    <w:rsid w:val="00E422DA"/>
    <w:rsid w:val="00E43418"/>
    <w:rsid w:val="00E43700"/>
    <w:rsid w:val="00E43A9D"/>
    <w:rsid w:val="00E43EAB"/>
    <w:rsid w:val="00E4418A"/>
    <w:rsid w:val="00E449A3"/>
    <w:rsid w:val="00E44A20"/>
    <w:rsid w:val="00E45512"/>
    <w:rsid w:val="00E4611A"/>
    <w:rsid w:val="00E46BB9"/>
    <w:rsid w:val="00E46FE8"/>
    <w:rsid w:val="00E4779C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04F8"/>
    <w:rsid w:val="00E62717"/>
    <w:rsid w:val="00E62788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501"/>
    <w:rsid w:val="00E81F1B"/>
    <w:rsid w:val="00E81F94"/>
    <w:rsid w:val="00E8269D"/>
    <w:rsid w:val="00E82C37"/>
    <w:rsid w:val="00E83802"/>
    <w:rsid w:val="00E838D4"/>
    <w:rsid w:val="00E8391C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8E3"/>
    <w:rsid w:val="00E96C7E"/>
    <w:rsid w:val="00EA20CE"/>
    <w:rsid w:val="00EA21CB"/>
    <w:rsid w:val="00EA27F0"/>
    <w:rsid w:val="00EA28DF"/>
    <w:rsid w:val="00EA2B5A"/>
    <w:rsid w:val="00EA3BF0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6681"/>
    <w:rsid w:val="00EC1A61"/>
    <w:rsid w:val="00EC3281"/>
    <w:rsid w:val="00EC3599"/>
    <w:rsid w:val="00EC3DCE"/>
    <w:rsid w:val="00EC4984"/>
    <w:rsid w:val="00EC4B06"/>
    <w:rsid w:val="00EC4BA9"/>
    <w:rsid w:val="00EC5458"/>
    <w:rsid w:val="00EC5906"/>
    <w:rsid w:val="00EC5E4F"/>
    <w:rsid w:val="00EC6552"/>
    <w:rsid w:val="00ED0DFE"/>
    <w:rsid w:val="00ED1812"/>
    <w:rsid w:val="00ED1BC3"/>
    <w:rsid w:val="00ED1BE7"/>
    <w:rsid w:val="00ED2473"/>
    <w:rsid w:val="00ED30EC"/>
    <w:rsid w:val="00ED49B4"/>
    <w:rsid w:val="00ED4B23"/>
    <w:rsid w:val="00ED57E9"/>
    <w:rsid w:val="00ED60C4"/>
    <w:rsid w:val="00ED6E58"/>
    <w:rsid w:val="00ED7399"/>
    <w:rsid w:val="00ED783F"/>
    <w:rsid w:val="00EE0695"/>
    <w:rsid w:val="00EE25B3"/>
    <w:rsid w:val="00EE373A"/>
    <w:rsid w:val="00EE3A79"/>
    <w:rsid w:val="00EE439E"/>
    <w:rsid w:val="00EE4941"/>
    <w:rsid w:val="00EF38D6"/>
    <w:rsid w:val="00EF4BD3"/>
    <w:rsid w:val="00EF5915"/>
    <w:rsid w:val="00EF5BBB"/>
    <w:rsid w:val="00EF5D6B"/>
    <w:rsid w:val="00EF7AC9"/>
    <w:rsid w:val="00F0054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657"/>
    <w:rsid w:val="00F11CED"/>
    <w:rsid w:val="00F12253"/>
    <w:rsid w:val="00F156B9"/>
    <w:rsid w:val="00F16201"/>
    <w:rsid w:val="00F16A99"/>
    <w:rsid w:val="00F1793E"/>
    <w:rsid w:val="00F20200"/>
    <w:rsid w:val="00F20721"/>
    <w:rsid w:val="00F21412"/>
    <w:rsid w:val="00F21FB3"/>
    <w:rsid w:val="00F2225C"/>
    <w:rsid w:val="00F22BAE"/>
    <w:rsid w:val="00F234E3"/>
    <w:rsid w:val="00F23777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393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3D37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311B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9748E"/>
    <w:rsid w:val="00FA00C4"/>
    <w:rsid w:val="00FA16C7"/>
    <w:rsid w:val="00FA2A07"/>
    <w:rsid w:val="00FA30CA"/>
    <w:rsid w:val="00FA38FD"/>
    <w:rsid w:val="00FA3D49"/>
    <w:rsid w:val="00FA403C"/>
    <w:rsid w:val="00FA4516"/>
    <w:rsid w:val="00FA5ADF"/>
    <w:rsid w:val="00FA6393"/>
    <w:rsid w:val="00FA647D"/>
    <w:rsid w:val="00FA659B"/>
    <w:rsid w:val="00FA6FE9"/>
    <w:rsid w:val="00FB02E2"/>
    <w:rsid w:val="00FB1D21"/>
    <w:rsid w:val="00FB4EAD"/>
    <w:rsid w:val="00FB65A1"/>
    <w:rsid w:val="00FB6ADC"/>
    <w:rsid w:val="00FB755F"/>
    <w:rsid w:val="00FB7E9B"/>
    <w:rsid w:val="00FB7F21"/>
    <w:rsid w:val="00FC0179"/>
    <w:rsid w:val="00FC0F35"/>
    <w:rsid w:val="00FC1ABA"/>
    <w:rsid w:val="00FC23FD"/>
    <w:rsid w:val="00FC2AAE"/>
    <w:rsid w:val="00FC2BE4"/>
    <w:rsid w:val="00FC5371"/>
    <w:rsid w:val="00FC5542"/>
    <w:rsid w:val="00FC64D7"/>
    <w:rsid w:val="00FC66F3"/>
    <w:rsid w:val="00FC6A9D"/>
    <w:rsid w:val="00FC7485"/>
    <w:rsid w:val="00FC7A07"/>
    <w:rsid w:val="00FD0DAA"/>
    <w:rsid w:val="00FD0F05"/>
    <w:rsid w:val="00FD166B"/>
    <w:rsid w:val="00FD182C"/>
    <w:rsid w:val="00FD2519"/>
    <w:rsid w:val="00FD26CD"/>
    <w:rsid w:val="00FD2737"/>
    <w:rsid w:val="00FD27D5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04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91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BEE77B35-8E50-4345-98E6-31530DA6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table" w:styleId="GridTable1Light">
    <w:name w:val="Grid Table 1 Light"/>
    <w:basedOn w:val="TableNormal"/>
    <w:uiPriority w:val="46"/>
    <w:rsid w:val="00EC4B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9B53C-D4D2-4C4F-91C1-F9311081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9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7402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Bhorkar, Abhijeet</dc:creator>
  <cp:lastModifiedBy>Kwon, Eddy</cp:lastModifiedBy>
  <cp:revision>6</cp:revision>
  <cp:lastPrinted>2015-04-10T22:53:00Z</cp:lastPrinted>
  <dcterms:created xsi:type="dcterms:W3CDTF">2015-11-07T06:25:00Z</dcterms:created>
  <dcterms:modified xsi:type="dcterms:W3CDTF">2015-11-07T06:44:00Z</dcterms:modified>
</cp:coreProperties>
</file>